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56" w:rsidRDefault="00B94756" w:rsidP="00B94756">
      <w:pPr>
        <w:spacing w:line="360" w:lineRule="auto"/>
        <w:jc w:val="center"/>
        <w:rPr>
          <w:rFonts w:ascii="Times New Roman" w:hAnsi="Times New Roman"/>
          <w:b/>
        </w:rPr>
      </w:pPr>
    </w:p>
    <w:p w:rsidR="00B94756" w:rsidRDefault="00B94756" w:rsidP="00B94756">
      <w:pPr>
        <w:spacing w:line="360" w:lineRule="auto"/>
        <w:jc w:val="center"/>
        <w:rPr>
          <w:rFonts w:ascii="Times New Roman" w:hAnsi="Times New Roman"/>
          <w:b/>
        </w:rPr>
      </w:pPr>
    </w:p>
    <w:p w:rsidR="0057059C" w:rsidRDefault="0057059C" w:rsidP="00B94756">
      <w:pPr>
        <w:spacing w:line="360" w:lineRule="auto"/>
        <w:jc w:val="center"/>
        <w:rPr>
          <w:rFonts w:ascii="Times New Roman" w:hAnsi="Times New Roman"/>
          <w:b/>
        </w:rPr>
      </w:pPr>
    </w:p>
    <w:p w:rsidR="0057059C" w:rsidRDefault="0057059C" w:rsidP="00B94756">
      <w:pPr>
        <w:spacing w:line="360" w:lineRule="auto"/>
        <w:jc w:val="center"/>
        <w:rPr>
          <w:rFonts w:ascii="Times New Roman" w:hAnsi="Times New Roman"/>
          <w:b/>
        </w:rPr>
      </w:pPr>
    </w:p>
    <w:p w:rsidR="0057059C" w:rsidRDefault="0057059C" w:rsidP="00B94756">
      <w:pPr>
        <w:spacing w:line="360" w:lineRule="auto"/>
        <w:jc w:val="center"/>
        <w:rPr>
          <w:rFonts w:ascii="Times New Roman" w:hAnsi="Times New Roman"/>
          <w:b/>
        </w:rPr>
      </w:pPr>
    </w:p>
    <w:p w:rsidR="00B94756" w:rsidRDefault="00B94756" w:rsidP="00B94756">
      <w:pPr>
        <w:spacing w:line="360" w:lineRule="auto"/>
        <w:jc w:val="center"/>
        <w:rPr>
          <w:rFonts w:ascii="Times New Roman" w:hAnsi="Times New Roman"/>
          <w:b/>
        </w:rPr>
      </w:pPr>
    </w:p>
    <w:p w:rsidR="00B94756" w:rsidRDefault="00B94756" w:rsidP="00B94756">
      <w:pPr>
        <w:spacing w:line="360" w:lineRule="auto"/>
        <w:jc w:val="center"/>
        <w:rPr>
          <w:rFonts w:ascii="Times New Roman" w:hAnsi="Times New Roman"/>
          <w:b/>
        </w:rPr>
      </w:pPr>
    </w:p>
    <w:p w:rsidR="009C3CCC" w:rsidRPr="00645A92" w:rsidRDefault="009C3CCC" w:rsidP="009C3CCC">
      <w:pPr>
        <w:spacing w:line="360" w:lineRule="auto"/>
        <w:jc w:val="center"/>
        <w:rPr>
          <w:rFonts w:ascii="Times New Roman" w:hAnsi="Times New Roman"/>
          <w:b/>
        </w:rPr>
      </w:pPr>
      <w:r w:rsidRPr="00645A92">
        <w:rPr>
          <w:rFonts w:ascii="Times New Roman" w:hAnsi="Times New Roman"/>
          <w:b/>
        </w:rPr>
        <w:t>RELATÓRIO DE GESTÃO</w:t>
      </w:r>
      <w:r>
        <w:rPr>
          <w:rFonts w:ascii="Times New Roman" w:hAnsi="Times New Roman"/>
          <w:b/>
        </w:rPr>
        <w:t xml:space="preserve"> DA </w:t>
      </w:r>
      <w:r w:rsidRPr="00645A92">
        <w:rPr>
          <w:rFonts w:ascii="Times New Roman" w:hAnsi="Times New Roman"/>
          <w:b/>
        </w:rPr>
        <w:t>SECRETARIA MUNICIPAL D</w:t>
      </w:r>
      <w:r>
        <w:rPr>
          <w:rFonts w:ascii="Times New Roman" w:hAnsi="Times New Roman"/>
          <w:b/>
        </w:rPr>
        <w:t>E</w:t>
      </w:r>
      <w:r w:rsidRPr="00645A92">
        <w:rPr>
          <w:rFonts w:ascii="Times New Roman" w:hAnsi="Times New Roman"/>
          <w:b/>
        </w:rPr>
        <w:t xml:space="preserve"> EDUCAÇÃO</w:t>
      </w:r>
      <w:r>
        <w:rPr>
          <w:rFonts w:ascii="Times New Roman" w:hAnsi="Times New Roman"/>
          <w:b/>
        </w:rPr>
        <w:t xml:space="preserve"> DO MUNICÍPIO DE PALMEIRANTE</w:t>
      </w:r>
      <w:r w:rsidRPr="00645A92">
        <w:rPr>
          <w:rFonts w:ascii="Times New Roman" w:hAnsi="Times New Roman"/>
          <w:b/>
        </w:rPr>
        <w:t>-TO</w:t>
      </w:r>
    </w:p>
    <w:p w:rsidR="009C3CCC" w:rsidRPr="00645A92" w:rsidRDefault="009C3CCC" w:rsidP="009C3CCC">
      <w:pPr>
        <w:rPr>
          <w:rFonts w:ascii="Times New Roman" w:hAnsi="Times New Roman"/>
        </w:rPr>
      </w:pPr>
    </w:p>
    <w:p w:rsidR="009C3CCC" w:rsidRPr="00645A92" w:rsidRDefault="009C3CCC" w:rsidP="009C3CCC">
      <w:pPr>
        <w:rPr>
          <w:rFonts w:ascii="Times New Roman" w:hAnsi="Times New Roman"/>
        </w:rPr>
      </w:pPr>
    </w:p>
    <w:p w:rsidR="009C3CCC" w:rsidRPr="00645A92" w:rsidRDefault="009C3CCC" w:rsidP="009C3CCC">
      <w:pPr>
        <w:rPr>
          <w:rFonts w:ascii="Times New Roman" w:hAnsi="Times New Roman"/>
        </w:rPr>
      </w:pPr>
    </w:p>
    <w:p w:rsidR="009C3CCC" w:rsidRDefault="009C3CCC" w:rsidP="009C3CCC">
      <w:pPr>
        <w:rPr>
          <w:rFonts w:ascii="Times New Roman" w:hAnsi="Times New Roman"/>
        </w:rPr>
      </w:pPr>
    </w:p>
    <w:p w:rsidR="00D00167" w:rsidRDefault="00D00167" w:rsidP="009C3CCC">
      <w:pPr>
        <w:rPr>
          <w:rFonts w:ascii="Times New Roman" w:hAnsi="Times New Roman"/>
        </w:rPr>
      </w:pPr>
    </w:p>
    <w:p w:rsidR="009C3CCC" w:rsidRDefault="009C3CCC" w:rsidP="009C3CCC">
      <w:pPr>
        <w:rPr>
          <w:rFonts w:ascii="Times New Roman" w:hAnsi="Times New Roman"/>
        </w:rPr>
      </w:pPr>
    </w:p>
    <w:p w:rsidR="009C3CCC" w:rsidRPr="00645A92" w:rsidRDefault="009C3CCC" w:rsidP="009C3CCC">
      <w:pPr>
        <w:rPr>
          <w:rFonts w:ascii="Times New Roman" w:hAnsi="Times New Roman"/>
        </w:rPr>
      </w:pPr>
    </w:p>
    <w:p w:rsidR="009C3CCC" w:rsidRDefault="009C3CCC" w:rsidP="009C3CCC">
      <w:pPr>
        <w:jc w:val="center"/>
        <w:rPr>
          <w:rFonts w:ascii="Times New Roman" w:hAnsi="Times New Roman"/>
          <w:b/>
          <w:bCs/>
        </w:rPr>
      </w:pPr>
    </w:p>
    <w:p w:rsidR="009C3CCC" w:rsidRDefault="009C3CCC" w:rsidP="009C3CCC">
      <w:pPr>
        <w:jc w:val="center"/>
        <w:rPr>
          <w:rFonts w:ascii="Times New Roman" w:hAnsi="Times New Roman"/>
          <w:b/>
          <w:bCs/>
        </w:rPr>
      </w:pPr>
    </w:p>
    <w:p w:rsidR="009C3CCC" w:rsidRPr="00645A92" w:rsidRDefault="009C3CCC" w:rsidP="009C3CCC">
      <w:pPr>
        <w:jc w:val="center"/>
        <w:rPr>
          <w:rFonts w:ascii="Times New Roman" w:hAnsi="Times New Roman"/>
          <w:b/>
          <w:bCs/>
        </w:rPr>
      </w:pPr>
      <w:r w:rsidRPr="00645A92">
        <w:rPr>
          <w:rFonts w:ascii="Times New Roman" w:hAnsi="Times New Roman"/>
          <w:b/>
          <w:bCs/>
        </w:rPr>
        <w:t>PREFEITO MUNICIPAL, DE PALMEIRANTE DO TOCANTINS</w:t>
      </w:r>
    </w:p>
    <w:p w:rsidR="009C3CCC" w:rsidRDefault="009C3CCC" w:rsidP="009C3CCC">
      <w:pPr>
        <w:tabs>
          <w:tab w:val="center" w:pos="4252"/>
          <w:tab w:val="left" w:pos="5610"/>
        </w:tabs>
        <w:rPr>
          <w:rFonts w:ascii="Times New Roman" w:hAnsi="Times New Roman"/>
          <w:shd w:val="clear" w:color="auto" w:fill="FCFCFC"/>
        </w:rPr>
      </w:pPr>
      <w:r>
        <w:rPr>
          <w:rFonts w:ascii="Times New Roman" w:hAnsi="Times New Roman"/>
          <w:shd w:val="clear" w:color="auto" w:fill="FCFCFC"/>
        </w:rPr>
        <w:tab/>
      </w:r>
      <w:r w:rsidRPr="002E29E3">
        <w:rPr>
          <w:rFonts w:ascii="Times New Roman" w:hAnsi="Times New Roman"/>
          <w:shd w:val="clear" w:color="auto" w:fill="FCFCFC"/>
        </w:rPr>
        <w:t>Raimundo Brandão</w:t>
      </w:r>
      <w:r>
        <w:rPr>
          <w:rFonts w:ascii="Times New Roman" w:hAnsi="Times New Roman"/>
          <w:shd w:val="clear" w:color="auto" w:fill="FCFCFC"/>
        </w:rPr>
        <w:t xml:space="preserve"> dos Santos </w:t>
      </w:r>
      <w:r>
        <w:rPr>
          <w:rFonts w:ascii="Times New Roman" w:hAnsi="Times New Roman"/>
          <w:shd w:val="clear" w:color="auto" w:fill="FCFCFC"/>
        </w:rPr>
        <w:tab/>
      </w:r>
    </w:p>
    <w:p w:rsidR="009C3CCC" w:rsidRDefault="009C3CCC" w:rsidP="009C3CCC">
      <w:pPr>
        <w:tabs>
          <w:tab w:val="center" w:pos="4252"/>
          <w:tab w:val="left" w:pos="5610"/>
        </w:tabs>
        <w:rPr>
          <w:rFonts w:ascii="Times New Roman" w:hAnsi="Times New Roman"/>
          <w:shd w:val="clear" w:color="auto" w:fill="FCFCFC"/>
        </w:rPr>
      </w:pPr>
    </w:p>
    <w:p w:rsidR="009C3CCC" w:rsidRDefault="009C3CCC" w:rsidP="009C3CCC">
      <w:pPr>
        <w:tabs>
          <w:tab w:val="center" w:pos="4252"/>
          <w:tab w:val="left" w:pos="5610"/>
        </w:tabs>
        <w:rPr>
          <w:rFonts w:ascii="Times New Roman" w:hAnsi="Times New Roman"/>
          <w:shd w:val="clear" w:color="auto" w:fill="FCFCFC"/>
        </w:rPr>
      </w:pPr>
    </w:p>
    <w:p w:rsidR="005D3F00" w:rsidRDefault="005D3F00" w:rsidP="009C3CCC">
      <w:pPr>
        <w:tabs>
          <w:tab w:val="center" w:pos="4252"/>
          <w:tab w:val="left" w:pos="5610"/>
        </w:tabs>
        <w:rPr>
          <w:rFonts w:ascii="Times New Roman" w:hAnsi="Times New Roman"/>
          <w:shd w:val="clear" w:color="auto" w:fill="FCFCFC"/>
        </w:rPr>
      </w:pPr>
    </w:p>
    <w:p w:rsidR="005D3F00" w:rsidRDefault="005D3F00" w:rsidP="009C3CCC">
      <w:pPr>
        <w:tabs>
          <w:tab w:val="center" w:pos="4252"/>
          <w:tab w:val="left" w:pos="5610"/>
        </w:tabs>
        <w:rPr>
          <w:rFonts w:ascii="Times New Roman" w:hAnsi="Times New Roman"/>
          <w:shd w:val="clear" w:color="auto" w:fill="FCFCFC"/>
        </w:rPr>
      </w:pPr>
    </w:p>
    <w:p w:rsidR="005D3F00" w:rsidRDefault="005D3F00" w:rsidP="009C3CCC">
      <w:pPr>
        <w:tabs>
          <w:tab w:val="center" w:pos="4252"/>
          <w:tab w:val="left" w:pos="5610"/>
        </w:tabs>
        <w:rPr>
          <w:rFonts w:ascii="Times New Roman" w:hAnsi="Times New Roman"/>
          <w:shd w:val="clear" w:color="auto" w:fill="FCFCFC"/>
        </w:rPr>
      </w:pPr>
    </w:p>
    <w:p w:rsidR="005D3F00" w:rsidRDefault="005D3F00" w:rsidP="009C3CCC">
      <w:pPr>
        <w:tabs>
          <w:tab w:val="center" w:pos="4252"/>
          <w:tab w:val="left" w:pos="5610"/>
        </w:tabs>
        <w:rPr>
          <w:rFonts w:ascii="Times New Roman" w:hAnsi="Times New Roman"/>
          <w:shd w:val="clear" w:color="auto" w:fill="FCFCFC"/>
        </w:rPr>
      </w:pPr>
    </w:p>
    <w:p w:rsidR="005D3F00" w:rsidRDefault="005D3F00" w:rsidP="009C3CCC">
      <w:pPr>
        <w:tabs>
          <w:tab w:val="center" w:pos="4252"/>
          <w:tab w:val="left" w:pos="5610"/>
        </w:tabs>
        <w:rPr>
          <w:rFonts w:ascii="Times New Roman" w:hAnsi="Times New Roman"/>
          <w:shd w:val="clear" w:color="auto" w:fill="FCFCFC"/>
        </w:rPr>
      </w:pPr>
    </w:p>
    <w:p w:rsidR="00D00167" w:rsidRDefault="00D00167" w:rsidP="009C3CCC">
      <w:pPr>
        <w:tabs>
          <w:tab w:val="center" w:pos="4252"/>
          <w:tab w:val="left" w:pos="5610"/>
        </w:tabs>
        <w:rPr>
          <w:rFonts w:ascii="Times New Roman" w:hAnsi="Times New Roman"/>
          <w:shd w:val="clear" w:color="auto" w:fill="FCFCFC"/>
        </w:rPr>
      </w:pPr>
    </w:p>
    <w:p w:rsidR="00D00167" w:rsidRDefault="00D00167" w:rsidP="009C3CCC">
      <w:pPr>
        <w:tabs>
          <w:tab w:val="center" w:pos="4252"/>
          <w:tab w:val="left" w:pos="5610"/>
        </w:tabs>
        <w:rPr>
          <w:rFonts w:ascii="Times New Roman" w:hAnsi="Times New Roman"/>
          <w:shd w:val="clear" w:color="auto" w:fill="FCFCFC"/>
        </w:rPr>
      </w:pPr>
    </w:p>
    <w:p w:rsidR="005D3F00" w:rsidRPr="002E29E3" w:rsidRDefault="005D3F00" w:rsidP="009C3CCC">
      <w:pPr>
        <w:tabs>
          <w:tab w:val="center" w:pos="4252"/>
          <w:tab w:val="left" w:pos="5610"/>
        </w:tabs>
        <w:rPr>
          <w:rFonts w:ascii="Times New Roman" w:hAnsi="Times New Roman"/>
          <w:shd w:val="clear" w:color="auto" w:fill="FCFCFC"/>
        </w:rPr>
      </w:pPr>
    </w:p>
    <w:p w:rsidR="009C3CCC" w:rsidRPr="00645A92" w:rsidRDefault="009C3CCC" w:rsidP="009C3CC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SECRETÁRIA</w:t>
      </w:r>
      <w:r w:rsidRPr="00645A92">
        <w:rPr>
          <w:rFonts w:ascii="Times New Roman" w:hAnsi="Times New Roman"/>
          <w:b/>
          <w:bCs/>
        </w:rPr>
        <w:t xml:space="preserve"> MUNICIPAL DE EDUCAÇÃO</w:t>
      </w:r>
    </w:p>
    <w:p w:rsidR="009C3CCC" w:rsidRPr="00645A92" w:rsidRDefault="009C3CCC" w:rsidP="009C3CC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Jany Resplandes Lima Medrado</w:t>
      </w:r>
    </w:p>
    <w:p w:rsidR="009C3CCC" w:rsidRPr="00645A92" w:rsidRDefault="009C3CCC" w:rsidP="009C3CC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PALMEIRANTE TO – 202</w:t>
      </w:r>
      <w:r w:rsidR="00F45AD9">
        <w:rPr>
          <w:rFonts w:ascii="Times New Roman" w:hAnsi="Times New Roman"/>
          <w:b/>
        </w:rPr>
        <w:t>4</w:t>
      </w:r>
    </w:p>
    <w:p w:rsidR="009C3CCC" w:rsidRPr="00645A92" w:rsidRDefault="009C3CCC" w:rsidP="009C3CCC">
      <w:pPr>
        <w:jc w:val="center"/>
        <w:rPr>
          <w:rFonts w:ascii="Times New Roman" w:hAnsi="Times New Roman"/>
        </w:rPr>
      </w:pPr>
    </w:p>
    <w:p w:rsidR="009C3CCC" w:rsidRPr="00645A92" w:rsidRDefault="009C3CCC" w:rsidP="009C3CCC">
      <w:pPr>
        <w:jc w:val="center"/>
        <w:rPr>
          <w:rFonts w:ascii="Times New Roman" w:hAnsi="Times New Roman"/>
        </w:rPr>
      </w:pPr>
    </w:p>
    <w:p w:rsidR="009C3CCC" w:rsidRPr="00645A92" w:rsidRDefault="009C3CCC" w:rsidP="009C3CCC">
      <w:pPr>
        <w:jc w:val="center"/>
        <w:rPr>
          <w:rFonts w:ascii="Times New Roman" w:hAnsi="Times New Roman"/>
        </w:rPr>
      </w:pPr>
    </w:p>
    <w:p w:rsidR="009C3CCC" w:rsidRPr="00645A92" w:rsidRDefault="009C3CCC" w:rsidP="009C3CCC">
      <w:pPr>
        <w:jc w:val="center"/>
        <w:rPr>
          <w:rFonts w:ascii="Times New Roman" w:hAnsi="Times New Roman"/>
        </w:rPr>
      </w:pPr>
    </w:p>
    <w:p w:rsidR="009C3CCC" w:rsidRPr="00645A92" w:rsidRDefault="009C3CCC" w:rsidP="009C3CCC">
      <w:pPr>
        <w:jc w:val="center"/>
        <w:rPr>
          <w:rFonts w:ascii="Times New Roman" w:hAnsi="Times New Roman"/>
        </w:rPr>
      </w:pPr>
    </w:p>
    <w:p w:rsidR="009C3CCC" w:rsidRDefault="009C3CCC" w:rsidP="009C3CCC">
      <w:pPr>
        <w:rPr>
          <w:rFonts w:ascii="Times New Roman" w:hAnsi="Times New Roman"/>
        </w:rPr>
      </w:pPr>
    </w:p>
    <w:p w:rsidR="009C3CCC" w:rsidRDefault="009C3CCC" w:rsidP="009C3CCC">
      <w:pPr>
        <w:rPr>
          <w:rFonts w:ascii="Times New Roman" w:hAnsi="Times New Roman"/>
        </w:rPr>
      </w:pPr>
    </w:p>
    <w:p w:rsidR="009C3CCC" w:rsidRDefault="009C3CCC" w:rsidP="009C3CCC">
      <w:pPr>
        <w:rPr>
          <w:rFonts w:ascii="Times New Roman" w:hAnsi="Times New Roman"/>
        </w:rPr>
      </w:pPr>
    </w:p>
    <w:p w:rsidR="009C3CCC" w:rsidRDefault="009C3CCC" w:rsidP="009C3CCC">
      <w:pPr>
        <w:rPr>
          <w:rFonts w:ascii="Times New Roman" w:hAnsi="Times New Roman"/>
        </w:rPr>
      </w:pPr>
    </w:p>
    <w:p w:rsidR="009C3CCC" w:rsidRDefault="009C3CCC" w:rsidP="009C3CCC">
      <w:pPr>
        <w:rPr>
          <w:rFonts w:ascii="Times New Roman" w:hAnsi="Times New Roman"/>
        </w:rPr>
      </w:pPr>
    </w:p>
    <w:p w:rsidR="009C3CCC" w:rsidRPr="00645A92" w:rsidRDefault="009C3CCC" w:rsidP="00D00167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 </w:t>
      </w:r>
      <w:bookmarkStart w:id="0" w:name="_Hlk97119615"/>
      <w:r w:rsidR="00D00167">
        <w:rPr>
          <w:rFonts w:ascii="Times New Roman" w:hAnsi="Times New Roman"/>
          <w:b/>
        </w:rPr>
        <w:t>SUMÁRIO</w:t>
      </w:r>
    </w:p>
    <w:bookmarkEnd w:id="0" w:displacedByCustomXml="next"/>
    <w:sdt>
      <w:sdtP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id w:val="1061986621"/>
        <w:docPartObj>
          <w:docPartGallery w:val="Table of Contents"/>
          <w:docPartUnique/>
        </w:docPartObj>
      </w:sdtPr>
      <w:sdtEndPr>
        <w:rPr>
          <w:rFonts w:eastAsia="Calibri"/>
        </w:rPr>
      </w:sdtEndPr>
      <w:sdtContent>
        <w:p w:rsidR="009C3CCC" w:rsidRPr="00D00167" w:rsidRDefault="009C3CCC" w:rsidP="009C3CCC">
          <w:pPr>
            <w:pStyle w:val="CabealhodoSumrio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</w:p>
        <w:p w:rsidR="005D3F00" w:rsidRPr="00D00167" w:rsidRDefault="009C3CCC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r w:rsidRPr="00D00167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D00167">
            <w:rPr>
              <w:rFonts w:ascii="Arial" w:hAnsi="Arial" w:cs="Arial"/>
              <w:b/>
              <w:bCs/>
              <w:sz w:val="24"/>
              <w:szCs w:val="24"/>
            </w:rPr>
            <w:instrText xml:space="preserve"> TOC \o "1-3" \h \z \u </w:instrText>
          </w:r>
          <w:r w:rsidRPr="00D00167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hyperlink w:anchor="_Toc158977447" w:history="1"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APRESENTAÇÃO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_Toc158977447 \h </w:instrTex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3F00" w:rsidRPr="00D00167" w:rsidRDefault="00DE4BC2">
          <w:pPr>
            <w:pStyle w:val="Sumrio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158977448" w:history="1"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</w:t>
            </w:r>
            <w:r w:rsidR="005D3F00" w:rsidRPr="00D00167"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w:tab/>
            </w:r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 INSTITUIÇÃO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_Toc158977448 \h </w:instrTex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3F00" w:rsidRPr="00D00167" w:rsidRDefault="00DE4BC2">
          <w:pPr>
            <w:pStyle w:val="Sumrio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158977449" w:history="1"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1.1</w:t>
            </w:r>
            <w:r w:rsidR="005D3F00" w:rsidRPr="00D00167"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w:tab/>
            </w:r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Contextualização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_Toc158977449 \h </w:instrTex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3F00" w:rsidRPr="00D00167" w:rsidRDefault="00DE4BC2">
          <w:pPr>
            <w:pStyle w:val="Sumrio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158977451" w:history="1"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1.3</w:t>
            </w:r>
            <w:r w:rsidR="005D3F00" w:rsidRPr="00D00167">
              <w:rPr>
                <w:rFonts w:ascii="Arial" w:eastAsiaTheme="minorEastAsia" w:hAnsi="Arial" w:cs="Arial"/>
                <w:noProof/>
                <w:sz w:val="24"/>
                <w:szCs w:val="24"/>
                <w:lang w:eastAsia="pt-BR"/>
              </w:rPr>
              <w:tab/>
            </w:r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Principais Clientes e Usuários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_Toc158977451 \h </w:instrTex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3F00" w:rsidRPr="00D00167" w:rsidRDefault="00DE4BC2" w:rsidP="005D3F00">
          <w:pPr>
            <w:pStyle w:val="Sumrio2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158977452" w:history="1"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1.4 – Principais instalações escolares e localidades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_Toc158977452 \h </w:instrTex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3F00" w:rsidRPr="00D00167" w:rsidRDefault="00DE4BC2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158977454" w:history="1"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 ESTRATÉGIAS DE AÇÃO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_Toc158977454 \h </w:instrTex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3F00" w:rsidRPr="00D00167" w:rsidRDefault="00DE4BC2">
          <w:pPr>
            <w:pStyle w:val="Sumrio2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158977455" w:history="1"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3.1 Objetivos e Metas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_Toc158977455 \h </w:instrTex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3F00" w:rsidRPr="00D00167" w:rsidRDefault="00DE4BC2">
          <w:pPr>
            <w:pStyle w:val="Sumrio2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158977456" w:history="1"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3.2 Resultados de Avaliações Internas e Externas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_Toc158977456 \h </w:instrTex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3F00" w:rsidRPr="00D00167" w:rsidRDefault="00DE4BC2">
          <w:pPr>
            <w:pStyle w:val="Sumrio1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158977457" w:history="1"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4- EXECUÇÃO FINANCEIRA E RESULTADOS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_Toc158977457 \h </w:instrTex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3F00" w:rsidRPr="00D00167" w:rsidRDefault="00DE4BC2">
          <w:pPr>
            <w:pStyle w:val="Sumrio2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158977458" w:history="1"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4.1 Evolução Educacional do município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_Toc158977458 \h </w:instrTex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3F00" w:rsidRPr="00D00167" w:rsidRDefault="00DE4BC2">
          <w:pPr>
            <w:pStyle w:val="Sumrio2"/>
            <w:tabs>
              <w:tab w:val="right" w:leader="dot" w:pos="84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158977459" w:history="1">
            <w:r w:rsidR="005D3F00" w:rsidRPr="00D00167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4.2 Síntese da Execução Orçamentária e Financeira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_Toc158977459 \h </w:instrTex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5D3F00" w:rsidRPr="00D00167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C3CCC" w:rsidRPr="00D00167" w:rsidRDefault="009C3CCC" w:rsidP="00C873F3">
          <w:pPr>
            <w:rPr>
              <w:rFonts w:ascii="Arial" w:hAnsi="Arial" w:cs="Arial"/>
              <w:b/>
              <w:bCs/>
            </w:rPr>
          </w:pPr>
          <w:r w:rsidRPr="00D00167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9C3CCC" w:rsidRPr="00D00167" w:rsidRDefault="009C3CCC" w:rsidP="009C3CCC">
      <w:pPr>
        <w:spacing w:before="240"/>
        <w:rPr>
          <w:rFonts w:ascii="Arial" w:hAnsi="Arial" w:cs="Arial"/>
        </w:rPr>
      </w:pPr>
    </w:p>
    <w:p w:rsidR="009C3CCC" w:rsidRDefault="009C3CCC" w:rsidP="009C3CCC">
      <w:pPr>
        <w:spacing w:before="240"/>
        <w:rPr>
          <w:rFonts w:ascii="Arial" w:hAnsi="Arial" w:cs="Arial"/>
        </w:rPr>
      </w:pPr>
    </w:p>
    <w:p w:rsidR="00F45AD9" w:rsidRDefault="00F45AD9" w:rsidP="009C3CCC">
      <w:pPr>
        <w:spacing w:before="240"/>
        <w:rPr>
          <w:rFonts w:ascii="Arial" w:hAnsi="Arial" w:cs="Arial"/>
        </w:rPr>
      </w:pPr>
    </w:p>
    <w:p w:rsidR="00F45AD9" w:rsidRDefault="00F45AD9" w:rsidP="009C3CCC">
      <w:pPr>
        <w:spacing w:before="240"/>
        <w:rPr>
          <w:rFonts w:ascii="Arial" w:hAnsi="Arial" w:cs="Arial"/>
        </w:rPr>
      </w:pPr>
    </w:p>
    <w:p w:rsidR="00F45AD9" w:rsidRDefault="00F45AD9" w:rsidP="009C3CCC">
      <w:pPr>
        <w:spacing w:before="240"/>
        <w:rPr>
          <w:rFonts w:ascii="Arial" w:hAnsi="Arial" w:cs="Arial"/>
        </w:rPr>
      </w:pPr>
    </w:p>
    <w:p w:rsidR="00F45AD9" w:rsidRDefault="00F45AD9" w:rsidP="009C3CCC">
      <w:pPr>
        <w:spacing w:before="240"/>
        <w:rPr>
          <w:rFonts w:ascii="Arial" w:hAnsi="Arial" w:cs="Arial"/>
        </w:rPr>
      </w:pPr>
    </w:p>
    <w:p w:rsidR="00F45AD9" w:rsidRDefault="00F45AD9" w:rsidP="009C3CCC">
      <w:pPr>
        <w:spacing w:before="240"/>
        <w:rPr>
          <w:rFonts w:ascii="Arial" w:hAnsi="Arial" w:cs="Arial"/>
        </w:rPr>
      </w:pPr>
    </w:p>
    <w:p w:rsidR="00F45AD9" w:rsidRDefault="00F45AD9" w:rsidP="009C3CCC">
      <w:pPr>
        <w:spacing w:before="240"/>
        <w:rPr>
          <w:rFonts w:ascii="Arial" w:hAnsi="Arial" w:cs="Arial"/>
        </w:rPr>
      </w:pPr>
    </w:p>
    <w:p w:rsidR="00F45AD9" w:rsidRDefault="00F45AD9" w:rsidP="009C3CCC">
      <w:pPr>
        <w:spacing w:before="240"/>
        <w:rPr>
          <w:rFonts w:ascii="Arial" w:hAnsi="Arial" w:cs="Arial"/>
        </w:rPr>
      </w:pPr>
    </w:p>
    <w:p w:rsidR="00F45AD9" w:rsidRDefault="00F45AD9" w:rsidP="009C3CCC">
      <w:pPr>
        <w:spacing w:before="240"/>
        <w:rPr>
          <w:rFonts w:ascii="Arial" w:hAnsi="Arial" w:cs="Arial"/>
        </w:rPr>
      </w:pPr>
    </w:p>
    <w:p w:rsidR="00F45AD9" w:rsidRDefault="00F45AD9" w:rsidP="009C3CCC">
      <w:pPr>
        <w:spacing w:before="240"/>
        <w:rPr>
          <w:rFonts w:ascii="Arial" w:hAnsi="Arial" w:cs="Arial"/>
        </w:rPr>
      </w:pPr>
    </w:p>
    <w:p w:rsidR="00F45AD9" w:rsidRDefault="00F45AD9" w:rsidP="009C3CCC">
      <w:pPr>
        <w:spacing w:before="240"/>
        <w:rPr>
          <w:rFonts w:ascii="Arial" w:hAnsi="Arial" w:cs="Arial"/>
        </w:rPr>
      </w:pPr>
    </w:p>
    <w:p w:rsidR="00F45AD9" w:rsidRPr="00D00167" w:rsidRDefault="00F45AD9" w:rsidP="009C3CCC">
      <w:pPr>
        <w:spacing w:before="240"/>
        <w:rPr>
          <w:rFonts w:ascii="Arial" w:hAnsi="Arial" w:cs="Arial"/>
        </w:rPr>
      </w:pPr>
    </w:p>
    <w:p w:rsidR="009C3CCC" w:rsidRDefault="009C3CCC" w:rsidP="009C3CCC">
      <w:pPr>
        <w:tabs>
          <w:tab w:val="left" w:pos="1290"/>
        </w:tabs>
        <w:rPr>
          <w:rFonts w:ascii="Arial" w:hAnsi="Arial" w:cs="Arial"/>
        </w:rPr>
      </w:pPr>
    </w:p>
    <w:p w:rsidR="006E3B50" w:rsidRDefault="006E3B50" w:rsidP="009C3CCC">
      <w:pPr>
        <w:tabs>
          <w:tab w:val="left" w:pos="1290"/>
        </w:tabs>
        <w:rPr>
          <w:rFonts w:ascii="Arial" w:hAnsi="Arial" w:cs="Arial"/>
        </w:rPr>
      </w:pPr>
    </w:p>
    <w:p w:rsidR="006E3B50" w:rsidRPr="00D00167" w:rsidRDefault="006E3B50" w:rsidP="009C3CCC">
      <w:pPr>
        <w:tabs>
          <w:tab w:val="left" w:pos="1290"/>
        </w:tabs>
        <w:rPr>
          <w:rFonts w:ascii="Arial" w:hAnsi="Arial" w:cs="Arial"/>
        </w:rPr>
      </w:pPr>
    </w:p>
    <w:p w:rsidR="009C3CCC" w:rsidRDefault="009C3CCC" w:rsidP="009C3CCC">
      <w:pPr>
        <w:pStyle w:val="Ttulo1"/>
        <w:rPr>
          <w:rFonts w:ascii="Arial" w:hAnsi="Arial" w:cs="Arial"/>
          <w:szCs w:val="24"/>
        </w:rPr>
      </w:pPr>
      <w:bookmarkStart w:id="1" w:name="_Toc158977447"/>
      <w:r w:rsidRPr="00D00167">
        <w:rPr>
          <w:rFonts w:ascii="Arial" w:hAnsi="Arial" w:cs="Arial"/>
          <w:szCs w:val="24"/>
        </w:rPr>
        <w:lastRenderedPageBreak/>
        <w:t>APRESENTAÇÃO</w:t>
      </w:r>
      <w:bookmarkEnd w:id="1"/>
    </w:p>
    <w:p w:rsidR="006E3B50" w:rsidRPr="00D00167" w:rsidRDefault="006E3B50" w:rsidP="009C3CCC">
      <w:pPr>
        <w:pStyle w:val="Ttulo1"/>
        <w:rPr>
          <w:rFonts w:ascii="Arial" w:hAnsi="Arial" w:cs="Arial"/>
          <w:szCs w:val="24"/>
        </w:rPr>
      </w:pPr>
    </w:p>
    <w:p w:rsidR="00DE4BC2" w:rsidRPr="00DE4BC2" w:rsidRDefault="00DE4BC2" w:rsidP="0057059C">
      <w:pPr>
        <w:spacing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DE4BC2">
        <w:rPr>
          <w:rFonts w:ascii="Arial" w:eastAsia="Times New Roman" w:hAnsi="Arial" w:cs="Arial"/>
          <w:lang w:eastAsia="pt-BR"/>
        </w:rPr>
        <w:t>O presente Relatório de Gestão tem como finalidade apresentar de forma detalhada as ações, programas e projetos desenvolvidos pela Secretaria Municipal de Educação de Palmeirante – TO, no período de janeiro a dezembro de 2024. Trata-se de um instrumento de transparência e prestação de contas à comunidade escolar, aos órgãos de controle e à sociedade em geral, evidenciando os esforços empreendidos na consolidação de uma educação pública de qualidade, equitativa e inclusiva.</w:t>
      </w:r>
    </w:p>
    <w:p w:rsidR="00DE4BC2" w:rsidRPr="00DE4BC2" w:rsidRDefault="00DE4BC2" w:rsidP="0057059C">
      <w:pPr>
        <w:spacing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DE4BC2">
        <w:rPr>
          <w:rFonts w:ascii="Arial" w:eastAsia="Times New Roman" w:hAnsi="Arial" w:cs="Arial"/>
          <w:lang w:eastAsia="pt-BR"/>
        </w:rPr>
        <w:t>Ao longo do ano, a Secretaria atuou com foco na garantia do direito à aprendizagem, na valorização dos profissionais da educação, na melhoria da infraestrutura das escolas, no fortalecimento da gestão pedagógica e na ampliação do acesso a serviços essenciais como alimentação e transporte escolar. As ações foram pautadas no planejamento estratégico, no uso eficiente dos recursos públicos e na escuta ativa das demandas das unidades escolares.</w:t>
      </w:r>
    </w:p>
    <w:p w:rsidR="00DE4BC2" w:rsidRPr="00DE4BC2" w:rsidRDefault="00DE4BC2" w:rsidP="006E3B50">
      <w:pPr>
        <w:spacing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DE4BC2">
        <w:rPr>
          <w:rFonts w:ascii="Arial" w:eastAsia="Times New Roman" w:hAnsi="Arial" w:cs="Arial"/>
          <w:lang w:eastAsia="pt-BR"/>
        </w:rPr>
        <w:t>Este relatório está estruturado em eixos temáticos que refletem as principais áreas de atuação da Secretaria, permitindo uma visão clara e objetiva dos avanços, desafios e perspectivas para os próximos anos</w:t>
      </w:r>
    </w:p>
    <w:p w:rsidR="00F45AD9" w:rsidRDefault="00F45AD9" w:rsidP="00F45AD9">
      <w:pPr>
        <w:spacing w:line="276" w:lineRule="auto"/>
        <w:ind w:firstLine="709"/>
        <w:jc w:val="both"/>
        <w:rPr>
          <w:rFonts w:ascii="Arial" w:hAnsi="Arial" w:cs="Arial"/>
        </w:rPr>
      </w:pPr>
      <w:bookmarkStart w:id="2" w:name="_Toc158977448"/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E4BC2" w:rsidRDefault="00DE4BC2" w:rsidP="00F45AD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AD79E7" w:rsidRDefault="009C3CCC" w:rsidP="00AD79E7">
      <w:pPr>
        <w:pStyle w:val="Ttulo1"/>
        <w:numPr>
          <w:ilvl w:val="0"/>
          <w:numId w:val="5"/>
        </w:numPr>
        <w:spacing w:after="0" w:afterAutospacing="0" w:line="360" w:lineRule="auto"/>
        <w:rPr>
          <w:rFonts w:ascii="Arial" w:hAnsi="Arial" w:cs="Arial"/>
          <w:szCs w:val="24"/>
        </w:rPr>
      </w:pPr>
      <w:r w:rsidRPr="00D00167">
        <w:rPr>
          <w:rFonts w:ascii="Arial" w:hAnsi="Arial" w:cs="Arial"/>
          <w:szCs w:val="24"/>
        </w:rPr>
        <w:lastRenderedPageBreak/>
        <w:t>A INSTITUIÇÃO</w:t>
      </w:r>
      <w:bookmarkEnd w:id="2"/>
      <w:r w:rsidRPr="00D00167">
        <w:rPr>
          <w:rFonts w:ascii="Arial" w:hAnsi="Arial" w:cs="Arial"/>
          <w:szCs w:val="24"/>
        </w:rPr>
        <w:t xml:space="preserve"> </w:t>
      </w:r>
    </w:p>
    <w:p w:rsidR="00AD79E7" w:rsidRDefault="00AD79E7" w:rsidP="00AD79E7">
      <w:pPr>
        <w:pStyle w:val="Ttulo1"/>
        <w:spacing w:after="0" w:afterAutospacing="0" w:line="360" w:lineRule="auto"/>
        <w:ind w:left="720"/>
        <w:rPr>
          <w:rFonts w:ascii="Arial" w:hAnsi="Arial" w:cs="Arial"/>
          <w:szCs w:val="24"/>
        </w:rPr>
      </w:pPr>
    </w:p>
    <w:p w:rsidR="009C3CCC" w:rsidRPr="00D00167" w:rsidRDefault="009C3CCC" w:rsidP="00AD79E7">
      <w:pPr>
        <w:pStyle w:val="Ttulo2"/>
        <w:numPr>
          <w:ilvl w:val="1"/>
          <w:numId w:val="5"/>
        </w:numPr>
        <w:spacing w:line="360" w:lineRule="auto"/>
        <w:rPr>
          <w:rFonts w:ascii="Arial" w:hAnsi="Arial" w:cs="Arial"/>
          <w:szCs w:val="24"/>
        </w:rPr>
      </w:pPr>
      <w:bookmarkStart w:id="3" w:name="_Toc158977449"/>
      <w:r w:rsidRPr="00D00167">
        <w:rPr>
          <w:rFonts w:ascii="Arial" w:hAnsi="Arial" w:cs="Arial"/>
          <w:szCs w:val="24"/>
        </w:rPr>
        <w:t>Contextualização</w:t>
      </w:r>
      <w:bookmarkEnd w:id="3"/>
      <w:r w:rsidRPr="00D00167">
        <w:rPr>
          <w:rFonts w:ascii="Arial" w:hAnsi="Arial" w:cs="Arial"/>
          <w:szCs w:val="24"/>
        </w:rPr>
        <w:t xml:space="preserve"> </w:t>
      </w:r>
    </w:p>
    <w:p w:rsidR="009C3CCC" w:rsidRPr="00D00167" w:rsidRDefault="009C3CCC" w:rsidP="009C3CCC">
      <w:pPr>
        <w:pStyle w:val="PargrafodaLista"/>
        <w:ind w:left="360"/>
        <w:rPr>
          <w:rFonts w:ascii="Arial" w:hAnsi="Arial" w:cs="Arial"/>
          <w:b/>
          <w:bCs/>
          <w:sz w:val="24"/>
          <w:szCs w:val="24"/>
        </w:rPr>
      </w:pPr>
    </w:p>
    <w:p w:rsidR="009C3CCC" w:rsidRPr="00D00167" w:rsidRDefault="00DE4BC2" w:rsidP="009C3CCC">
      <w:pPr>
        <w:pStyle w:val="PargrafodaLista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hyperlink r:id="rId8" w:history="1">
        <w:r w:rsidR="009C3CCC" w:rsidRPr="00D0016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Palmeirante</w:t>
        </w:r>
      </w:hyperlink>
      <w:r w:rsidR="009C3CCC" w:rsidRPr="00D00167">
        <w:rPr>
          <w:rFonts w:ascii="Arial" w:hAnsi="Arial" w:cs="Arial"/>
          <w:sz w:val="24"/>
          <w:szCs w:val="24"/>
          <w:shd w:val="clear" w:color="auto" w:fill="FFFFFF"/>
        </w:rPr>
        <w:t> é uma cidade de </w:t>
      </w:r>
      <w:r>
        <w:fldChar w:fldCharType="begin"/>
      </w:r>
      <w:r>
        <w:instrText xml:space="preserve"> HYPERLINK "https://www.cidade-brasil.com.br/estado-tocantins.html" </w:instrText>
      </w:r>
      <w:r>
        <w:fldChar w:fldCharType="separate"/>
      </w:r>
      <w:r w:rsidR="009C3CCC" w:rsidRPr="00D00167">
        <w:rPr>
          <w:rStyle w:val="Hyperlink"/>
          <w:rFonts w:ascii="Arial" w:hAnsi="Arial" w:cs="Arial"/>
          <w:sz w:val="24"/>
          <w:szCs w:val="24"/>
          <w:shd w:val="clear" w:color="auto" w:fill="FFFFFF"/>
        </w:rPr>
        <w:t>Estado do Tocantins</w:t>
      </w:r>
      <w:r>
        <w:rPr>
          <w:rStyle w:val="Hyperlink"/>
          <w:rFonts w:ascii="Arial" w:hAnsi="Arial" w:cs="Arial"/>
          <w:sz w:val="24"/>
          <w:szCs w:val="24"/>
          <w:shd w:val="clear" w:color="auto" w:fill="FFFFFF"/>
        </w:rPr>
        <w:fldChar w:fldCharType="end"/>
      </w:r>
      <w:r w:rsidR="009C3CCC" w:rsidRPr="00D00167">
        <w:rPr>
          <w:rFonts w:ascii="Arial" w:hAnsi="Arial" w:cs="Arial"/>
          <w:sz w:val="24"/>
          <w:szCs w:val="24"/>
          <w:shd w:val="clear" w:color="auto" w:fill="FFFFFF"/>
        </w:rPr>
        <w:t>. Os habitantes se chamam palmeirantenses.</w:t>
      </w:r>
      <w:r w:rsidR="009C3CCC" w:rsidRPr="00D00167">
        <w:rPr>
          <w:rFonts w:ascii="Arial" w:hAnsi="Arial" w:cs="Arial"/>
          <w:sz w:val="24"/>
          <w:szCs w:val="24"/>
        </w:rPr>
        <w:t xml:space="preserve"> </w:t>
      </w:r>
      <w:r w:rsidR="009C3CCC" w:rsidRPr="00D00167">
        <w:rPr>
          <w:rFonts w:ascii="Arial" w:hAnsi="Arial" w:cs="Arial"/>
          <w:sz w:val="24"/>
          <w:szCs w:val="24"/>
          <w:shd w:val="clear" w:color="auto" w:fill="FFFFFF"/>
        </w:rPr>
        <w:t>O município se estende por 2 640,8 km² e contava com 6 026 habitantes no último censo (2010). A densidade demográfica é de 2,3 habitantes por km² no território do município.</w:t>
      </w:r>
      <w:r w:rsidR="009C3CCC" w:rsidRPr="00D00167">
        <w:rPr>
          <w:rFonts w:ascii="Arial" w:hAnsi="Arial" w:cs="Arial"/>
          <w:sz w:val="24"/>
          <w:szCs w:val="24"/>
        </w:rPr>
        <w:t xml:space="preserve"> </w:t>
      </w:r>
      <w:r w:rsidR="009C3CCC" w:rsidRPr="00D00167">
        <w:rPr>
          <w:rFonts w:ascii="Arial" w:hAnsi="Arial" w:cs="Arial"/>
          <w:sz w:val="24"/>
          <w:szCs w:val="24"/>
          <w:shd w:val="clear" w:color="auto" w:fill="FFFFFF"/>
        </w:rPr>
        <w:t>Palmeirante se situa a 64 km ao Norte-Leste de </w:t>
      </w:r>
      <w:r>
        <w:fldChar w:fldCharType="begin"/>
      </w:r>
      <w:r>
        <w:instrText xml:space="preserve"> HYPERLINK "https://www.cidade-brasil.com.br/municipio-colinas-do-tocantins.html" \o "Colinas do Tocantins" </w:instrText>
      </w:r>
      <w:r>
        <w:fldChar w:fldCharType="separate"/>
      </w:r>
      <w:r w:rsidR="009C3CCC" w:rsidRPr="00D00167">
        <w:rPr>
          <w:rStyle w:val="Hyperlink"/>
          <w:rFonts w:ascii="Arial" w:hAnsi="Arial" w:cs="Arial"/>
          <w:sz w:val="24"/>
          <w:szCs w:val="24"/>
          <w:shd w:val="clear" w:color="auto" w:fill="FFFFFF"/>
        </w:rPr>
        <w:t>Colinas do Tocantins</w:t>
      </w:r>
      <w:r>
        <w:rPr>
          <w:rStyle w:val="Hyperlink"/>
          <w:rFonts w:ascii="Arial" w:hAnsi="Arial" w:cs="Arial"/>
          <w:sz w:val="24"/>
          <w:szCs w:val="24"/>
          <w:shd w:val="clear" w:color="auto" w:fill="FFFFFF"/>
        </w:rPr>
        <w:fldChar w:fldCharType="end"/>
      </w:r>
      <w:r w:rsidR="009C3CCC" w:rsidRPr="00D00167">
        <w:rPr>
          <w:rFonts w:ascii="Arial" w:hAnsi="Arial" w:cs="Arial"/>
          <w:sz w:val="24"/>
          <w:szCs w:val="24"/>
          <w:shd w:val="clear" w:color="auto" w:fill="FFFFFF"/>
        </w:rPr>
        <w:t> a maior cidade nos arredores.</w:t>
      </w:r>
      <w:r w:rsidR="009C3CCC" w:rsidRPr="00D00167">
        <w:rPr>
          <w:rFonts w:ascii="Arial" w:hAnsi="Arial" w:cs="Arial"/>
          <w:sz w:val="24"/>
          <w:szCs w:val="24"/>
        </w:rPr>
        <w:t xml:space="preserve"> </w:t>
      </w:r>
      <w:r w:rsidR="009C3CCC" w:rsidRPr="00D00167">
        <w:rPr>
          <w:rFonts w:ascii="Arial" w:hAnsi="Arial" w:cs="Arial"/>
          <w:sz w:val="24"/>
          <w:szCs w:val="24"/>
          <w:shd w:val="clear" w:color="auto" w:fill="FFFFFF"/>
        </w:rPr>
        <w:t>Situado a 161 metros de altitude, de Palmeirante tem as seguintes coordenadas geográficas: Latitude: 7° 51' 41'' Sul, Longitude: 47° 55' 38'' Oeste.</w:t>
      </w:r>
    </w:p>
    <w:p w:rsidR="009C3CCC" w:rsidRPr="00D00167" w:rsidRDefault="009C3CCC" w:rsidP="009C3CCC">
      <w:pPr>
        <w:pStyle w:val="PargrafodaLista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Cabe ao município de Palmeirante, como rege o Artigo 205 da Constituição Federal, promover à sua população, a educação como direito de todos e dever do Estado e da família, visando ao pleno desenvolvimento da pessoa, seu preparo para o exercício da cidadania e sua qualificação para o trabalho, assumindo assim, o compromisso com a Educação Infantil e o Ensino Fundamental do 1º ao 9º ano.</w:t>
      </w:r>
    </w:p>
    <w:p w:rsidR="009C3CCC" w:rsidRDefault="009C3CCC" w:rsidP="009C3CCC">
      <w:pPr>
        <w:pStyle w:val="PargrafodaLista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Desse modo, a rede municipal de educação do município tem contribuído para o desenvolvimento educacional e humano na região.</w:t>
      </w:r>
    </w:p>
    <w:p w:rsidR="00AD79E7" w:rsidRPr="006E3B50" w:rsidRDefault="006E3B50" w:rsidP="00AD79E7">
      <w:pPr>
        <w:pStyle w:val="Ttulo2"/>
        <w:numPr>
          <w:ilvl w:val="1"/>
          <w:numId w:val="5"/>
        </w:numPr>
        <w:rPr>
          <w:rFonts w:ascii="Arial" w:hAnsi="Arial" w:cs="Arial"/>
          <w:szCs w:val="24"/>
        </w:rPr>
      </w:pPr>
      <w:bookmarkStart w:id="4" w:name="_Toc97462005"/>
      <w:r>
        <w:rPr>
          <w:rFonts w:ascii="Arial" w:hAnsi="Arial" w:cs="Arial"/>
          <w:szCs w:val="24"/>
        </w:rPr>
        <w:t xml:space="preserve"> </w:t>
      </w:r>
      <w:r w:rsidR="00AD79E7" w:rsidRPr="006E3B50">
        <w:rPr>
          <w:rFonts w:ascii="Arial" w:hAnsi="Arial" w:cs="Arial"/>
          <w:szCs w:val="24"/>
        </w:rPr>
        <w:t>Estrutura Organizacional</w:t>
      </w:r>
      <w:bookmarkEnd w:id="4"/>
      <w:r w:rsidR="00AD79E7" w:rsidRPr="006E3B50">
        <w:rPr>
          <w:rFonts w:ascii="Arial" w:hAnsi="Arial" w:cs="Arial"/>
          <w:szCs w:val="24"/>
        </w:rPr>
        <w:t xml:space="preserve"> </w:t>
      </w:r>
    </w:p>
    <w:p w:rsidR="00AD79E7" w:rsidRPr="00645A92" w:rsidRDefault="00AD79E7" w:rsidP="00AD79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AD79E7" w:rsidRPr="00AD79E7" w:rsidRDefault="00AD79E7" w:rsidP="00AD79E7">
      <w:pPr>
        <w:pStyle w:val="PargrafodaLista"/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79E7">
        <w:rPr>
          <w:rFonts w:ascii="Arial" w:hAnsi="Arial" w:cs="Arial"/>
          <w:sz w:val="24"/>
          <w:szCs w:val="24"/>
          <w:shd w:val="clear" w:color="auto" w:fill="FFFFFF"/>
        </w:rPr>
        <w:t>A estrutura organizacional da Secretaria Municipal da Educação de Palmeirante-TO, definida em seus níveis de hierarquia, apresenta-se da seguinte forma:</w:t>
      </w:r>
    </w:p>
    <w:p w:rsidR="00AD79E7" w:rsidRPr="00AD79E7" w:rsidRDefault="00AD79E7" w:rsidP="00AD79E7">
      <w:pPr>
        <w:spacing w:line="276" w:lineRule="auto"/>
        <w:ind w:firstLine="708"/>
        <w:jc w:val="both"/>
        <w:rPr>
          <w:rFonts w:ascii="Arial" w:hAnsi="Arial" w:cs="Arial"/>
        </w:rPr>
      </w:pPr>
      <w:bookmarkStart w:id="5" w:name="_Ref97461390"/>
      <w:bookmarkStart w:id="6" w:name="_Ref97461397"/>
      <w:bookmarkStart w:id="7" w:name="_Toc97461948"/>
      <w:r w:rsidRPr="00AD79E7">
        <w:rPr>
          <w:rFonts w:ascii="Arial" w:hAnsi="Arial" w:cs="Arial"/>
        </w:rPr>
        <w:t xml:space="preserve">Quadro  </w:t>
      </w:r>
      <w:r w:rsidRPr="00AD79E7">
        <w:rPr>
          <w:rFonts w:ascii="Arial" w:hAnsi="Arial" w:cs="Arial"/>
        </w:rPr>
        <w:fldChar w:fldCharType="begin"/>
      </w:r>
      <w:r w:rsidRPr="00AD79E7">
        <w:rPr>
          <w:rFonts w:ascii="Arial" w:hAnsi="Arial" w:cs="Arial"/>
        </w:rPr>
        <w:instrText xml:space="preserve"> SEQ Quadro_ \* ARABIC </w:instrText>
      </w:r>
      <w:r w:rsidRPr="00AD79E7">
        <w:rPr>
          <w:rFonts w:ascii="Arial" w:hAnsi="Arial" w:cs="Arial"/>
        </w:rPr>
        <w:fldChar w:fldCharType="separate"/>
      </w:r>
      <w:r w:rsidRPr="00AD79E7">
        <w:rPr>
          <w:rFonts w:ascii="Arial" w:hAnsi="Arial" w:cs="Arial"/>
          <w:noProof/>
        </w:rPr>
        <w:t>1</w:t>
      </w:r>
      <w:r w:rsidRPr="00AD79E7">
        <w:rPr>
          <w:rFonts w:ascii="Arial" w:hAnsi="Arial" w:cs="Arial"/>
        </w:rPr>
        <w:fldChar w:fldCharType="end"/>
      </w:r>
      <w:bookmarkEnd w:id="5"/>
      <w:r w:rsidRPr="00AD79E7">
        <w:rPr>
          <w:rFonts w:ascii="Arial" w:hAnsi="Arial" w:cs="Arial"/>
        </w:rPr>
        <w:t xml:space="preserve"> - Profissionais que atuam junto à gestão educacional da Secretaria de Educação do município de Palmeirante </w:t>
      </w:r>
      <w:r w:rsidRPr="00AD79E7">
        <w:rPr>
          <w:rFonts w:ascii="Arial" w:hAnsi="Arial" w:cs="Arial"/>
        </w:rPr>
        <w:t>–</w:t>
      </w:r>
      <w:r w:rsidRPr="00AD79E7">
        <w:rPr>
          <w:rFonts w:ascii="Arial" w:hAnsi="Arial" w:cs="Arial"/>
        </w:rPr>
        <w:t>TO</w:t>
      </w:r>
      <w:bookmarkEnd w:id="6"/>
      <w:bookmarkEnd w:id="7"/>
      <w:r w:rsidRPr="00AD79E7">
        <w:rPr>
          <w:rFonts w:ascii="Arial" w:hAnsi="Arial" w:cs="Arial"/>
        </w:rPr>
        <w:t>.</w:t>
      </w:r>
    </w:p>
    <w:p w:rsidR="00AD79E7" w:rsidRPr="00664CE5" w:rsidRDefault="00AD79E7" w:rsidP="00AD79E7">
      <w:pPr>
        <w:jc w:val="both"/>
        <w:rPr>
          <w:rFonts w:ascii="Times New Roman" w:hAnsi="Times New Roman"/>
        </w:rPr>
      </w:pPr>
    </w:p>
    <w:tbl>
      <w:tblPr>
        <w:tblStyle w:val="TabeladeGrade5Escura-nfase6"/>
        <w:tblW w:w="9639" w:type="dxa"/>
        <w:tblInd w:w="-572" w:type="dxa"/>
        <w:tblLook w:val="04A0" w:firstRow="1" w:lastRow="0" w:firstColumn="1" w:lastColumn="0" w:noHBand="0" w:noVBand="1"/>
      </w:tblPr>
      <w:tblGrid>
        <w:gridCol w:w="4536"/>
        <w:gridCol w:w="142"/>
        <w:gridCol w:w="4961"/>
      </w:tblGrid>
      <w:tr w:rsidR="001603F1" w:rsidRPr="001603F1" w:rsidTr="00C21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AD79E7" w:rsidRPr="00C21F7A" w:rsidRDefault="00AD79E7" w:rsidP="00C21F7A">
            <w:pPr>
              <w:spacing w:line="360" w:lineRule="auto"/>
              <w:jc w:val="center"/>
              <w:rPr>
                <w:rFonts w:ascii="Arial" w:hAnsi="Arial" w:cs="Arial"/>
                <w:bCs w:val="0"/>
                <w:sz w:val="28"/>
              </w:rPr>
            </w:pPr>
            <w:r w:rsidRPr="00C21F7A">
              <w:rPr>
                <w:rFonts w:ascii="Arial" w:hAnsi="Arial" w:cs="Arial"/>
                <w:sz w:val="28"/>
              </w:rPr>
              <w:t>FUNÇÃO/CARGO</w:t>
            </w:r>
          </w:p>
        </w:tc>
        <w:tc>
          <w:tcPr>
            <w:tcW w:w="5103" w:type="dxa"/>
            <w:gridSpan w:val="2"/>
            <w:vAlign w:val="center"/>
          </w:tcPr>
          <w:p w:rsidR="00AD79E7" w:rsidRPr="00C21F7A" w:rsidRDefault="00AD79E7" w:rsidP="00C21F7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8"/>
              </w:rPr>
            </w:pPr>
            <w:r w:rsidRPr="00C21F7A">
              <w:rPr>
                <w:rFonts w:ascii="Arial" w:hAnsi="Arial" w:cs="Arial"/>
                <w:sz w:val="28"/>
              </w:rPr>
              <w:t>NOME</w:t>
            </w:r>
          </w:p>
        </w:tc>
      </w:tr>
      <w:tr w:rsidR="00C21F7A" w:rsidRPr="001603F1" w:rsidTr="00C2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AD79E7" w:rsidP="00C21F7A">
            <w:pPr>
              <w:rPr>
                <w:rFonts w:ascii="Arial" w:hAnsi="Arial" w:cs="Arial"/>
                <w:b w:val="0"/>
                <w:bCs w:val="0"/>
              </w:rPr>
            </w:pPr>
            <w:r w:rsidRPr="001603F1">
              <w:rPr>
                <w:rFonts w:ascii="Arial" w:hAnsi="Arial" w:cs="Arial"/>
              </w:rPr>
              <w:t xml:space="preserve">DIRIGENTE MUNICIPAL DE EDUCAÇÃO </w:t>
            </w:r>
          </w:p>
        </w:tc>
        <w:tc>
          <w:tcPr>
            <w:tcW w:w="4961" w:type="dxa"/>
            <w:vAlign w:val="center"/>
          </w:tcPr>
          <w:p w:rsidR="00AD79E7" w:rsidRPr="001603F1" w:rsidRDefault="00AD79E7" w:rsidP="00C21F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603F1">
              <w:rPr>
                <w:rFonts w:ascii="Arial" w:hAnsi="Arial" w:cs="Arial"/>
              </w:rPr>
              <w:t xml:space="preserve">JANY RESPLANDES LIMA MEDRADO </w:t>
            </w:r>
          </w:p>
        </w:tc>
      </w:tr>
      <w:tr w:rsidR="00C21F7A" w:rsidRPr="001603F1" w:rsidTr="00C21F7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AD79E7" w:rsidP="00C21F7A">
            <w:pPr>
              <w:rPr>
                <w:rFonts w:ascii="Arial" w:hAnsi="Arial" w:cs="Arial"/>
                <w:b w:val="0"/>
                <w:bCs w:val="0"/>
              </w:rPr>
            </w:pPr>
            <w:r w:rsidRPr="001603F1">
              <w:rPr>
                <w:rFonts w:ascii="Arial" w:hAnsi="Arial" w:cs="Arial"/>
              </w:rPr>
              <w:t xml:space="preserve">CONSELHO MUNICIPAL DE EUCAÇÃO - CME </w:t>
            </w:r>
          </w:p>
        </w:tc>
        <w:tc>
          <w:tcPr>
            <w:tcW w:w="4961" w:type="dxa"/>
            <w:vAlign w:val="center"/>
          </w:tcPr>
          <w:p w:rsidR="00AD79E7" w:rsidRPr="001603F1" w:rsidRDefault="00AD79E7" w:rsidP="00C21F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603F1">
              <w:rPr>
                <w:rFonts w:ascii="Arial" w:hAnsi="Arial" w:cs="Arial"/>
              </w:rPr>
              <w:t>JOSÉ GERALDO N. DE AZEVEDO</w:t>
            </w:r>
          </w:p>
        </w:tc>
      </w:tr>
      <w:tr w:rsidR="00C21F7A" w:rsidRPr="001603F1" w:rsidTr="00C2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AD79E7" w:rsidP="00C21F7A">
            <w:pPr>
              <w:rPr>
                <w:rFonts w:ascii="Arial" w:hAnsi="Arial" w:cs="Arial"/>
                <w:b w:val="0"/>
                <w:bCs w:val="0"/>
              </w:rPr>
            </w:pPr>
            <w:r w:rsidRPr="001603F1">
              <w:rPr>
                <w:rFonts w:ascii="Arial" w:hAnsi="Arial" w:cs="Arial"/>
              </w:rPr>
              <w:t xml:space="preserve">SUPERVISOR (A) </w:t>
            </w:r>
          </w:p>
        </w:tc>
        <w:tc>
          <w:tcPr>
            <w:tcW w:w="4961" w:type="dxa"/>
            <w:vAlign w:val="center"/>
          </w:tcPr>
          <w:p w:rsidR="00AD79E7" w:rsidRPr="001603F1" w:rsidRDefault="00AD79E7" w:rsidP="00C21F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603F1">
              <w:rPr>
                <w:rFonts w:ascii="Arial" w:hAnsi="Arial" w:cs="Arial"/>
              </w:rPr>
              <w:t>MARLEIDE SOUSA RIBEIRO</w:t>
            </w:r>
          </w:p>
        </w:tc>
      </w:tr>
      <w:tr w:rsidR="00C21F7A" w:rsidRPr="001603F1" w:rsidTr="00C21F7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AD79E7" w:rsidP="00C21F7A">
            <w:pPr>
              <w:rPr>
                <w:rFonts w:ascii="Arial" w:hAnsi="Arial" w:cs="Arial"/>
                <w:b w:val="0"/>
                <w:bCs w:val="0"/>
              </w:rPr>
            </w:pPr>
            <w:r w:rsidRPr="001603F1">
              <w:rPr>
                <w:rFonts w:ascii="Arial" w:hAnsi="Arial" w:cs="Arial"/>
              </w:rPr>
              <w:lastRenderedPageBreak/>
              <w:t xml:space="preserve">INSPEÇÃO ESCOLAR </w:t>
            </w:r>
          </w:p>
        </w:tc>
        <w:tc>
          <w:tcPr>
            <w:tcW w:w="4961" w:type="dxa"/>
            <w:vAlign w:val="center"/>
          </w:tcPr>
          <w:p w:rsidR="00AD79E7" w:rsidRPr="001603F1" w:rsidRDefault="00AD79E7" w:rsidP="00C21F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603F1">
              <w:rPr>
                <w:rFonts w:ascii="Arial" w:hAnsi="Arial" w:cs="Arial"/>
              </w:rPr>
              <w:t>IZENILDE PEREIRA DA SILVA</w:t>
            </w:r>
          </w:p>
        </w:tc>
      </w:tr>
      <w:tr w:rsidR="00C21F7A" w:rsidRPr="001603F1" w:rsidTr="00C2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AD79E7" w:rsidP="00C21F7A">
            <w:pPr>
              <w:rPr>
                <w:rFonts w:ascii="Arial" w:hAnsi="Arial" w:cs="Arial"/>
                <w:b w:val="0"/>
                <w:bCs w:val="0"/>
              </w:rPr>
            </w:pPr>
            <w:r w:rsidRPr="001603F1">
              <w:rPr>
                <w:rFonts w:ascii="Arial" w:hAnsi="Arial" w:cs="Arial"/>
              </w:rPr>
              <w:t xml:space="preserve">COORDENADOR (A) PME  </w:t>
            </w:r>
          </w:p>
        </w:tc>
        <w:tc>
          <w:tcPr>
            <w:tcW w:w="4961" w:type="dxa"/>
            <w:vAlign w:val="center"/>
          </w:tcPr>
          <w:p w:rsidR="00AD79E7" w:rsidRPr="001603F1" w:rsidRDefault="00AD79E7" w:rsidP="00C21F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603F1">
              <w:rPr>
                <w:rFonts w:ascii="Arial" w:hAnsi="Arial" w:cs="Arial"/>
              </w:rPr>
              <w:t>JOSÉ GERALDO N. DE AZEVEDO</w:t>
            </w:r>
          </w:p>
        </w:tc>
      </w:tr>
      <w:tr w:rsidR="00C21F7A" w:rsidRPr="001603F1" w:rsidTr="00C21F7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AD79E7" w:rsidP="00C21F7A">
            <w:pPr>
              <w:rPr>
                <w:rFonts w:ascii="Arial" w:hAnsi="Arial" w:cs="Arial"/>
                <w:b w:val="0"/>
                <w:bCs w:val="0"/>
              </w:rPr>
            </w:pPr>
            <w:r w:rsidRPr="001603F1">
              <w:rPr>
                <w:rFonts w:ascii="Arial" w:hAnsi="Arial" w:cs="Arial"/>
              </w:rPr>
              <w:t xml:space="preserve">COORDENADOR (A) DE PROGRAMAS FEDERAIS </w:t>
            </w:r>
          </w:p>
        </w:tc>
        <w:tc>
          <w:tcPr>
            <w:tcW w:w="4961" w:type="dxa"/>
            <w:vAlign w:val="center"/>
          </w:tcPr>
          <w:p w:rsidR="00AD79E7" w:rsidRPr="001603F1" w:rsidRDefault="00AD79E7" w:rsidP="00C21F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603F1">
              <w:rPr>
                <w:rFonts w:ascii="Arial" w:hAnsi="Arial" w:cs="Arial"/>
              </w:rPr>
              <w:t xml:space="preserve">MICHELE FRAGOSO DOS SANTOS </w:t>
            </w:r>
          </w:p>
        </w:tc>
      </w:tr>
      <w:tr w:rsidR="00C21F7A" w:rsidRPr="001603F1" w:rsidTr="00C2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AD79E7" w:rsidP="00C21F7A">
            <w:pPr>
              <w:rPr>
                <w:rFonts w:ascii="Arial" w:hAnsi="Arial" w:cs="Arial"/>
                <w:b w:val="0"/>
                <w:bCs w:val="0"/>
              </w:rPr>
            </w:pPr>
            <w:r w:rsidRPr="001603F1">
              <w:rPr>
                <w:rFonts w:ascii="Arial" w:hAnsi="Arial" w:cs="Arial"/>
              </w:rPr>
              <w:t xml:space="preserve">COORDENADOR (AS) DE FORMAÇÃO </w:t>
            </w:r>
          </w:p>
        </w:tc>
        <w:tc>
          <w:tcPr>
            <w:tcW w:w="4961" w:type="dxa"/>
            <w:vAlign w:val="center"/>
          </w:tcPr>
          <w:p w:rsidR="00AD79E7" w:rsidRPr="001603F1" w:rsidRDefault="00AD79E7" w:rsidP="00C2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 xml:space="preserve">CLAUDETE REGINA FRIZEN ROSLER MARTHA JUSSARA C. DE V. SOUSA </w:t>
            </w:r>
          </w:p>
          <w:p w:rsidR="00AD79E7" w:rsidRPr="001603F1" w:rsidRDefault="00AD79E7" w:rsidP="00C2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>ZILMA DIAS DE BRITO</w:t>
            </w:r>
          </w:p>
        </w:tc>
      </w:tr>
      <w:tr w:rsidR="00C21F7A" w:rsidRPr="001603F1" w:rsidTr="00C21F7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AD79E7" w:rsidP="00C21F7A">
            <w:pPr>
              <w:rPr>
                <w:rFonts w:ascii="Arial" w:hAnsi="Arial" w:cs="Arial"/>
                <w:b w:val="0"/>
                <w:bCs w:val="0"/>
              </w:rPr>
            </w:pPr>
            <w:r w:rsidRPr="001603F1">
              <w:rPr>
                <w:rFonts w:ascii="Arial" w:hAnsi="Arial" w:cs="Arial"/>
              </w:rPr>
              <w:t xml:space="preserve">ORIENTADOR (A) </w:t>
            </w:r>
          </w:p>
        </w:tc>
        <w:tc>
          <w:tcPr>
            <w:tcW w:w="4961" w:type="dxa"/>
            <w:vAlign w:val="center"/>
          </w:tcPr>
          <w:p w:rsidR="00AD79E7" w:rsidRPr="001603F1" w:rsidRDefault="00AD79E7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1603F1">
              <w:rPr>
                <w:rFonts w:ascii="Arial" w:hAnsi="Arial" w:cs="Arial"/>
              </w:rPr>
              <w:t xml:space="preserve">ANDREZA RAFAELA C. VASCONCELOS </w:t>
            </w:r>
          </w:p>
        </w:tc>
      </w:tr>
      <w:tr w:rsidR="00C21F7A" w:rsidRPr="001603F1" w:rsidTr="00C2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AD79E7" w:rsidP="00C21F7A">
            <w:pPr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>CHEFE DA MERENDA ESCOLAR</w:t>
            </w:r>
          </w:p>
        </w:tc>
        <w:tc>
          <w:tcPr>
            <w:tcW w:w="4961" w:type="dxa"/>
            <w:vAlign w:val="center"/>
          </w:tcPr>
          <w:p w:rsidR="00AD79E7" w:rsidRPr="001603F1" w:rsidRDefault="00AD79E7" w:rsidP="00C2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>MARIA MARTINS DE MELO</w:t>
            </w:r>
          </w:p>
        </w:tc>
      </w:tr>
      <w:tr w:rsidR="00C21F7A" w:rsidRPr="001603F1" w:rsidTr="00C21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AD79E7" w:rsidP="00C21F7A">
            <w:pPr>
              <w:rPr>
                <w:rFonts w:ascii="Arial" w:hAnsi="Arial" w:cs="Arial"/>
                <w:b w:val="0"/>
                <w:bCs w:val="0"/>
              </w:rPr>
            </w:pPr>
            <w:r w:rsidRPr="001603F1">
              <w:rPr>
                <w:rFonts w:ascii="Arial" w:hAnsi="Arial" w:cs="Arial"/>
              </w:rPr>
              <w:t xml:space="preserve">DIRETORA (S) ESCOLAR (ES) </w:t>
            </w:r>
          </w:p>
        </w:tc>
        <w:tc>
          <w:tcPr>
            <w:tcW w:w="4961" w:type="dxa"/>
            <w:vAlign w:val="center"/>
          </w:tcPr>
          <w:p w:rsidR="00AD79E7" w:rsidRPr="001603F1" w:rsidRDefault="00AD79E7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 xml:space="preserve">LUZIA RIBEIRO DE LUCENA </w:t>
            </w:r>
          </w:p>
          <w:p w:rsidR="00AD79E7" w:rsidRPr="001603F1" w:rsidRDefault="00AD79E7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>TEREZINHA PEREIRA DA SILVA SOUSA</w:t>
            </w:r>
          </w:p>
          <w:p w:rsidR="00AD79E7" w:rsidRPr="001603F1" w:rsidRDefault="001603F1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</w:rPr>
            </w:pPr>
            <w:r w:rsidRPr="001603F1">
              <w:rPr>
                <w:rStyle w:val="fontstyle01"/>
                <w:rFonts w:ascii="Arial" w:hAnsi="Arial" w:cs="Arial"/>
                <w:sz w:val="24"/>
              </w:rPr>
              <w:t>JOANA DARC RODRIGUES MONTEIRO</w:t>
            </w:r>
          </w:p>
          <w:p w:rsidR="00AD79E7" w:rsidRPr="001603F1" w:rsidRDefault="00AD79E7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>FABIANA SILVA LUZ</w:t>
            </w:r>
          </w:p>
        </w:tc>
      </w:tr>
      <w:tr w:rsidR="00C21F7A" w:rsidRPr="001603F1" w:rsidTr="00C2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AD79E7" w:rsidP="00C21F7A">
            <w:pPr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 xml:space="preserve">SECRETARIO (S) ESCOLAR (ES) </w:t>
            </w:r>
          </w:p>
        </w:tc>
        <w:tc>
          <w:tcPr>
            <w:tcW w:w="4961" w:type="dxa"/>
            <w:vAlign w:val="center"/>
          </w:tcPr>
          <w:p w:rsidR="001603F1" w:rsidRDefault="00AD79E7" w:rsidP="00C2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>ROSILEIA PEREIRA DA COSTA</w:t>
            </w:r>
          </w:p>
          <w:p w:rsidR="00AD79E7" w:rsidRPr="001603F1" w:rsidRDefault="001603F1" w:rsidP="00C2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SUZICLEIA BARROS DA SILVA</w:t>
            </w:r>
            <w:r w:rsidR="00AD79E7" w:rsidRPr="001603F1">
              <w:rPr>
                <w:rFonts w:ascii="Arial" w:hAnsi="Arial" w:cs="Arial"/>
              </w:rPr>
              <w:t xml:space="preserve"> </w:t>
            </w:r>
          </w:p>
          <w:p w:rsidR="00AD79E7" w:rsidRDefault="00AD79E7" w:rsidP="00C2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 xml:space="preserve">RAQUEL PEREIRA BATISTA </w:t>
            </w:r>
          </w:p>
          <w:p w:rsidR="00AD79E7" w:rsidRPr="001603F1" w:rsidRDefault="001603F1" w:rsidP="00C2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GILMA ALVES DA SILVA</w:t>
            </w:r>
          </w:p>
        </w:tc>
      </w:tr>
      <w:tr w:rsidR="00C21F7A" w:rsidRPr="001603F1" w:rsidTr="00C21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AD79E7" w:rsidRPr="001603F1" w:rsidRDefault="001603F1" w:rsidP="00C21F7A">
            <w:pPr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>COORDENADOR (AS)</w:t>
            </w:r>
          </w:p>
        </w:tc>
        <w:tc>
          <w:tcPr>
            <w:tcW w:w="4961" w:type="dxa"/>
            <w:vAlign w:val="center"/>
          </w:tcPr>
          <w:p w:rsidR="00AD79E7" w:rsidRPr="001603F1" w:rsidRDefault="00AD79E7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>EDILEUZA ARAÚJO DA SILVA</w:t>
            </w:r>
          </w:p>
          <w:p w:rsidR="00AD79E7" w:rsidRPr="001603F1" w:rsidRDefault="00AD79E7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 xml:space="preserve">ROSELI VILARINA DA SILVA </w:t>
            </w:r>
          </w:p>
          <w:p w:rsidR="001603F1" w:rsidRDefault="00AD79E7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>MARIA DE JESUS BOTELHO DA LUZ</w:t>
            </w:r>
          </w:p>
          <w:p w:rsidR="00AD79E7" w:rsidRPr="001603F1" w:rsidRDefault="001603F1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FLAVIA TEIXEIRA DE SOUSA</w:t>
            </w:r>
          </w:p>
          <w:p w:rsidR="00AD79E7" w:rsidRPr="001603F1" w:rsidRDefault="00AD79E7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03F1">
              <w:rPr>
                <w:rFonts w:ascii="Arial" w:hAnsi="Arial" w:cs="Arial"/>
              </w:rPr>
              <w:t xml:space="preserve">TATIANA RIBEIRO DA LUZ CANTILLO </w:t>
            </w:r>
          </w:p>
          <w:p w:rsidR="00AD79E7" w:rsidRDefault="001603F1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ALCIONE MARQUES DA SILVA MOTA</w:t>
            </w:r>
          </w:p>
          <w:p w:rsidR="001603F1" w:rsidRPr="001603F1" w:rsidRDefault="001603F1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JOSE DE SOUSA AGUIAR QUEIROZ</w:t>
            </w:r>
          </w:p>
        </w:tc>
      </w:tr>
      <w:tr w:rsidR="001603F1" w:rsidRPr="001603F1" w:rsidTr="00C2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1603F1" w:rsidRPr="001603F1" w:rsidRDefault="001603F1" w:rsidP="00C21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DIRETORA FINANCEIRA </w:t>
            </w:r>
          </w:p>
        </w:tc>
        <w:tc>
          <w:tcPr>
            <w:tcW w:w="4961" w:type="dxa"/>
            <w:vAlign w:val="center"/>
          </w:tcPr>
          <w:p w:rsidR="001603F1" w:rsidRPr="001603F1" w:rsidRDefault="001603F1" w:rsidP="00C2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YANNE RESPLANDES MEDRADO</w:t>
            </w:r>
          </w:p>
        </w:tc>
      </w:tr>
      <w:tr w:rsidR="001603F1" w:rsidRPr="001603F1" w:rsidTr="00C21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1603F1" w:rsidRDefault="001603F1" w:rsidP="00C21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SUPERINTENDENTE DE TRANSPORTE ESCOLAR</w:t>
            </w:r>
          </w:p>
        </w:tc>
        <w:tc>
          <w:tcPr>
            <w:tcW w:w="4961" w:type="dxa"/>
            <w:vAlign w:val="center"/>
          </w:tcPr>
          <w:p w:rsidR="001603F1" w:rsidRDefault="001603F1" w:rsidP="00C21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WASHINGTON LUIZ DOS SANTOS </w:t>
            </w:r>
          </w:p>
        </w:tc>
      </w:tr>
      <w:tr w:rsidR="001603F1" w:rsidRPr="001603F1" w:rsidTr="00C2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vAlign w:val="center"/>
          </w:tcPr>
          <w:p w:rsidR="001603F1" w:rsidRDefault="001603F1" w:rsidP="00C21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NUTRICIONISTA </w:t>
            </w:r>
          </w:p>
        </w:tc>
        <w:tc>
          <w:tcPr>
            <w:tcW w:w="4961" w:type="dxa"/>
            <w:vAlign w:val="center"/>
          </w:tcPr>
          <w:p w:rsidR="001603F1" w:rsidRDefault="001603F1" w:rsidP="00C21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DEIDIANE RODRIGUES MOREIRA CAMPOS</w:t>
            </w:r>
          </w:p>
        </w:tc>
      </w:tr>
    </w:tbl>
    <w:p w:rsidR="00AD79E7" w:rsidRPr="00645A92" w:rsidRDefault="00AD79E7" w:rsidP="00AD79E7">
      <w:pPr>
        <w:pStyle w:val="Legenda"/>
        <w:rPr>
          <w:rFonts w:ascii="Times New Roman" w:hAnsi="Times New Roman" w:cs="Times New Roman"/>
          <w:sz w:val="24"/>
          <w:szCs w:val="24"/>
        </w:rPr>
      </w:pPr>
    </w:p>
    <w:p w:rsidR="009C3CCC" w:rsidRDefault="00D00167" w:rsidP="00D00167">
      <w:pPr>
        <w:pStyle w:val="Ttulo2"/>
        <w:numPr>
          <w:ilvl w:val="1"/>
          <w:numId w:val="5"/>
        </w:numPr>
        <w:rPr>
          <w:rFonts w:ascii="Arial" w:hAnsi="Arial" w:cs="Arial"/>
          <w:szCs w:val="24"/>
        </w:rPr>
      </w:pPr>
      <w:bookmarkStart w:id="8" w:name="_Toc158977451"/>
      <w:r>
        <w:rPr>
          <w:rFonts w:ascii="Arial" w:hAnsi="Arial" w:cs="Arial"/>
          <w:szCs w:val="24"/>
        </w:rPr>
        <w:t xml:space="preserve"> </w:t>
      </w:r>
      <w:r w:rsidR="009C3CCC" w:rsidRPr="00D00167">
        <w:rPr>
          <w:rFonts w:ascii="Arial" w:hAnsi="Arial" w:cs="Arial"/>
          <w:szCs w:val="24"/>
        </w:rPr>
        <w:t>Principais Clientes e Usuários</w:t>
      </w:r>
      <w:bookmarkEnd w:id="8"/>
      <w:r w:rsidR="009C3CCC" w:rsidRPr="00D00167">
        <w:rPr>
          <w:rFonts w:ascii="Arial" w:hAnsi="Arial" w:cs="Arial"/>
          <w:szCs w:val="24"/>
        </w:rPr>
        <w:t xml:space="preserve"> </w:t>
      </w:r>
    </w:p>
    <w:p w:rsidR="00D00167" w:rsidRPr="00D00167" w:rsidRDefault="00D00167" w:rsidP="00D00167"/>
    <w:p w:rsidR="009C3CCC" w:rsidRPr="00D00167" w:rsidRDefault="009C3CCC" w:rsidP="009C3CCC">
      <w:pPr>
        <w:spacing w:line="360" w:lineRule="auto"/>
        <w:ind w:firstLine="709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>A rede pública municipal de educação de Palmeirante</w:t>
      </w:r>
      <w:r w:rsidR="007C386A" w:rsidRPr="00D00167">
        <w:rPr>
          <w:rFonts w:ascii="Arial" w:hAnsi="Arial" w:cs="Arial"/>
        </w:rPr>
        <w:t xml:space="preserve"> </w:t>
      </w:r>
      <w:r w:rsidRPr="00D00167">
        <w:rPr>
          <w:rFonts w:ascii="Arial" w:hAnsi="Arial" w:cs="Arial"/>
        </w:rPr>
        <w:t>-TO</w:t>
      </w:r>
      <w:r w:rsidR="007C386A" w:rsidRPr="00D00167">
        <w:rPr>
          <w:rFonts w:ascii="Arial" w:hAnsi="Arial" w:cs="Arial"/>
        </w:rPr>
        <w:t>,</w:t>
      </w:r>
      <w:r w:rsidRPr="00D00167">
        <w:rPr>
          <w:rFonts w:ascii="Arial" w:hAnsi="Arial" w:cs="Arial"/>
        </w:rPr>
        <w:t xml:space="preserve"> recebeu </w:t>
      </w:r>
      <w:r w:rsidR="007C386A" w:rsidRPr="00DC66EE">
        <w:rPr>
          <w:rFonts w:ascii="Arial" w:hAnsi="Arial" w:cs="Arial"/>
          <w:b/>
          <w:bCs/>
        </w:rPr>
        <w:t>7</w:t>
      </w:r>
      <w:r w:rsidR="00DC66EE" w:rsidRPr="00DC66EE">
        <w:rPr>
          <w:rFonts w:ascii="Arial" w:hAnsi="Arial" w:cs="Arial"/>
          <w:b/>
          <w:bCs/>
        </w:rPr>
        <w:t>2</w:t>
      </w:r>
      <w:r w:rsidR="007C386A" w:rsidRPr="00DC66EE">
        <w:rPr>
          <w:rFonts w:ascii="Arial" w:hAnsi="Arial" w:cs="Arial"/>
          <w:b/>
          <w:bCs/>
        </w:rPr>
        <w:t>6</w:t>
      </w:r>
      <w:r w:rsidRPr="00DC66EE">
        <w:rPr>
          <w:rFonts w:ascii="Arial" w:hAnsi="Arial" w:cs="Arial"/>
          <w:color w:val="FF0000"/>
        </w:rPr>
        <w:t xml:space="preserve"> </w:t>
      </w:r>
      <w:r w:rsidRPr="00DC66EE">
        <w:rPr>
          <w:rFonts w:ascii="Arial" w:hAnsi="Arial" w:cs="Arial"/>
        </w:rPr>
        <w:t>estuda</w:t>
      </w:r>
      <w:r w:rsidR="00DE4BC2" w:rsidRPr="00DC66EE">
        <w:rPr>
          <w:rFonts w:ascii="Arial" w:hAnsi="Arial" w:cs="Arial"/>
        </w:rPr>
        <w:t>ntes matriculados no ano de 2024</w:t>
      </w:r>
      <w:r w:rsidRPr="00DC66EE">
        <w:rPr>
          <w:rFonts w:ascii="Arial" w:hAnsi="Arial" w:cs="Arial"/>
        </w:rPr>
        <w:t>.</w:t>
      </w:r>
      <w:r w:rsidRPr="00D00167">
        <w:rPr>
          <w:rFonts w:ascii="Arial" w:hAnsi="Arial" w:cs="Arial"/>
        </w:rPr>
        <w:t xml:space="preserve">  </w:t>
      </w:r>
    </w:p>
    <w:p w:rsidR="009C3CCC" w:rsidRDefault="008C1EF0" w:rsidP="006E3B50">
      <w:pPr>
        <w:spacing w:line="360" w:lineRule="auto"/>
        <w:ind w:firstLine="709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 xml:space="preserve">O Quadro </w:t>
      </w:r>
      <w:r w:rsidR="001603F1">
        <w:rPr>
          <w:rFonts w:ascii="Arial" w:hAnsi="Arial" w:cs="Arial"/>
        </w:rPr>
        <w:t>abaixo</w:t>
      </w:r>
      <w:r w:rsidR="009C3CCC" w:rsidRPr="00D00167">
        <w:rPr>
          <w:rFonts w:ascii="Arial" w:hAnsi="Arial" w:cs="Arial"/>
        </w:rPr>
        <w:t xml:space="preserve"> traz um panorama do número de estudantes matriculados na rede municipal conforme as etapas e modalidades, e as principais escolas em funcionamento no</w:t>
      </w:r>
      <w:r w:rsidR="00F45AD9">
        <w:rPr>
          <w:rFonts w:ascii="Arial" w:hAnsi="Arial" w:cs="Arial"/>
        </w:rPr>
        <w:t xml:space="preserve"> ano de 2024</w:t>
      </w:r>
      <w:r w:rsidR="009C3CCC" w:rsidRPr="00D00167">
        <w:rPr>
          <w:rFonts w:ascii="Arial" w:hAnsi="Arial" w:cs="Arial"/>
        </w:rPr>
        <w:t>.</w:t>
      </w:r>
    </w:p>
    <w:p w:rsidR="009C3CCC" w:rsidRPr="00D00167" w:rsidRDefault="009C3CCC" w:rsidP="006E3B50">
      <w:pPr>
        <w:ind w:firstLine="708"/>
        <w:jc w:val="both"/>
        <w:rPr>
          <w:rFonts w:ascii="Arial" w:hAnsi="Arial" w:cs="Arial"/>
          <w:b/>
        </w:rPr>
      </w:pPr>
      <w:bookmarkStart w:id="9" w:name="_Toc97461949"/>
      <w:r w:rsidRPr="00D00167">
        <w:rPr>
          <w:rFonts w:ascii="Arial" w:hAnsi="Arial" w:cs="Arial"/>
          <w:b/>
        </w:rPr>
        <w:lastRenderedPageBreak/>
        <w:t xml:space="preserve"> Número de estudantes matriculados por turmas na educação municipal de Palmeirante- TO, no ano de 202</w:t>
      </w:r>
      <w:bookmarkEnd w:id="9"/>
      <w:r w:rsidR="00F45AD9">
        <w:rPr>
          <w:rFonts w:ascii="Arial" w:hAnsi="Arial" w:cs="Arial"/>
          <w:b/>
        </w:rPr>
        <w:t>4</w:t>
      </w:r>
      <w:r w:rsidRPr="00D00167">
        <w:rPr>
          <w:rFonts w:ascii="Arial" w:hAnsi="Arial" w:cs="Arial"/>
          <w:b/>
        </w:rPr>
        <w:t>.</w:t>
      </w:r>
    </w:p>
    <w:p w:rsidR="009C3CCC" w:rsidRPr="00D00167" w:rsidRDefault="009C3CCC" w:rsidP="009C3CCC">
      <w:pPr>
        <w:jc w:val="both"/>
        <w:rPr>
          <w:rFonts w:ascii="Arial" w:hAnsi="Arial" w:cs="Arial"/>
        </w:rPr>
      </w:pPr>
    </w:p>
    <w:p w:rsidR="009C3CCC" w:rsidRPr="00D00167" w:rsidRDefault="009C3CCC" w:rsidP="009C3CCC">
      <w:pPr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1377"/>
        <w:gridCol w:w="7407"/>
      </w:tblGrid>
      <w:tr w:rsidR="009C3CCC" w:rsidRPr="00D00167" w:rsidTr="009C3CCC">
        <w:tc>
          <w:tcPr>
            <w:tcW w:w="1325" w:type="dxa"/>
          </w:tcPr>
          <w:p w:rsidR="009C3CCC" w:rsidRPr="00D00167" w:rsidRDefault="009C3CCC" w:rsidP="009C3CCC">
            <w:pPr>
              <w:jc w:val="center"/>
              <w:rPr>
                <w:rFonts w:ascii="Arial" w:hAnsi="Arial" w:cs="Arial"/>
                <w:b/>
                <w:bCs/>
              </w:rPr>
            </w:pPr>
            <w:r w:rsidRPr="00D00167">
              <w:rPr>
                <w:rFonts w:ascii="Arial" w:hAnsi="Arial" w:cs="Arial"/>
                <w:b/>
                <w:bCs/>
              </w:rPr>
              <w:t xml:space="preserve">ESCOLAS </w:t>
            </w:r>
          </w:p>
        </w:tc>
        <w:tc>
          <w:tcPr>
            <w:tcW w:w="7459" w:type="dxa"/>
          </w:tcPr>
          <w:p w:rsidR="009C3CCC" w:rsidRPr="00D00167" w:rsidRDefault="009C3CCC" w:rsidP="009C3CCC">
            <w:pPr>
              <w:jc w:val="center"/>
              <w:rPr>
                <w:rFonts w:ascii="Arial" w:hAnsi="Arial" w:cs="Arial"/>
                <w:b/>
                <w:bCs/>
              </w:rPr>
            </w:pPr>
            <w:r w:rsidRPr="00D00167">
              <w:rPr>
                <w:rFonts w:ascii="Arial" w:hAnsi="Arial" w:cs="Arial"/>
                <w:b/>
                <w:bCs/>
              </w:rPr>
              <w:t>ALUNOS MATRICULADOS</w:t>
            </w:r>
          </w:p>
        </w:tc>
      </w:tr>
      <w:tr w:rsidR="009C3CCC" w:rsidRPr="00D00167" w:rsidTr="00D17DCF">
        <w:trPr>
          <w:cantSplit/>
          <w:trHeight w:val="2588"/>
        </w:trPr>
        <w:tc>
          <w:tcPr>
            <w:tcW w:w="1325" w:type="dxa"/>
            <w:textDirection w:val="btLr"/>
          </w:tcPr>
          <w:p w:rsidR="009C3CCC" w:rsidRPr="00D00167" w:rsidRDefault="009C3CCC" w:rsidP="009C3CCC">
            <w:pPr>
              <w:ind w:left="113" w:right="113"/>
              <w:rPr>
                <w:rFonts w:ascii="Arial" w:hAnsi="Arial" w:cs="Arial"/>
              </w:rPr>
            </w:pPr>
            <w:r w:rsidRPr="00D00167">
              <w:rPr>
                <w:rFonts w:ascii="Arial" w:hAnsi="Arial" w:cs="Arial"/>
              </w:rPr>
              <w:t>Escola Municipal Barnabé Pereira do Nascimento</w:t>
            </w:r>
          </w:p>
        </w:tc>
        <w:tc>
          <w:tcPr>
            <w:tcW w:w="7459" w:type="dxa"/>
            <w:shd w:val="clear" w:color="auto" w:fill="auto"/>
          </w:tcPr>
          <w:p w:rsidR="009C3CCC" w:rsidRPr="00D17DCF" w:rsidRDefault="00D17DCF" w:rsidP="009C3CCC">
            <w:pPr>
              <w:jc w:val="center"/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Pré Escolar I</w:t>
            </w:r>
            <w:r w:rsidR="009C3CCC" w:rsidRPr="00D17DCF">
              <w:rPr>
                <w:rFonts w:ascii="Arial" w:hAnsi="Arial" w:cs="Arial"/>
              </w:rPr>
              <w:t xml:space="preserve"> - 07 alunos</w:t>
            </w:r>
          </w:p>
          <w:p w:rsidR="009C3CCC" w:rsidRPr="00D17DCF" w:rsidRDefault="00D17DCF" w:rsidP="009C3CCC">
            <w:pPr>
              <w:jc w:val="center"/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Pré Escolar II</w:t>
            </w:r>
            <w:r w:rsidR="009C3CCC" w:rsidRPr="00D17DCF">
              <w:rPr>
                <w:rFonts w:ascii="Arial" w:hAnsi="Arial" w:cs="Arial"/>
              </w:rPr>
              <w:t xml:space="preserve"> </w:t>
            </w:r>
            <w:r w:rsidRPr="00D17DCF">
              <w:rPr>
                <w:rFonts w:ascii="Arial" w:hAnsi="Arial" w:cs="Arial"/>
              </w:rPr>
              <w:t>– 05</w:t>
            </w:r>
            <w:r w:rsidR="009C3CCC" w:rsidRPr="00D17DCF">
              <w:rPr>
                <w:rFonts w:ascii="Arial" w:hAnsi="Arial" w:cs="Arial"/>
              </w:rPr>
              <w:t xml:space="preserve"> alunos </w:t>
            </w:r>
          </w:p>
          <w:p w:rsidR="009C3CCC" w:rsidRPr="00D17DCF" w:rsidRDefault="009C3CCC" w:rsidP="009C3CCC">
            <w:pPr>
              <w:jc w:val="center"/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 xml:space="preserve">1° Ano </w:t>
            </w:r>
            <w:r w:rsidR="00353519" w:rsidRPr="00D17DCF">
              <w:rPr>
                <w:rFonts w:ascii="Arial" w:hAnsi="Arial" w:cs="Arial"/>
              </w:rPr>
              <w:t>- 1</w:t>
            </w:r>
            <w:r w:rsidR="00D17DCF" w:rsidRPr="00D17DCF">
              <w:rPr>
                <w:rFonts w:ascii="Arial" w:hAnsi="Arial" w:cs="Arial"/>
              </w:rPr>
              <w:t>0</w:t>
            </w:r>
            <w:r w:rsidRPr="00D17DCF">
              <w:rPr>
                <w:rFonts w:ascii="Arial" w:hAnsi="Arial" w:cs="Arial"/>
              </w:rPr>
              <w:t xml:space="preserve"> alunos </w:t>
            </w:r>
          </w:p>
          <w:p w:rsidR="009C3CCC" w:rsidRPr="00D17DCF" w:rsidRDefault="00D17DCF" w:rsidP="009C3CCC">
            <w:pPr>
              <w:jc w:val="center"/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2° Ano - 06 alunos</w:t>
            </w:r>
            <w:r w:rsidR="009C3CCC" w:rsidRPr="00D17DCF">
              <w:rPr>
                <w:rFonts w:ascii="Arial" w:hAnsi="Arial" w:cs="Arial"/>
              </w:rPr>
              <w:t xml:space="preserve"> </w:t>
            </w:r>
          </w:p>
          <w:p w:rsidR="009C3CCC" w:rsidRPr="00D17DCF" w:rsidRDefault="009C3CCC" w:rsidP="009C3CCC">
            <w:pPr>
              <w:jc w:val="center"/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3° Ano</w:t>
            </w:r>
            <w:r w:rsidR="00D17DCF" w:rsidRPr="00D17DCF">
              <w:rPr>
                <w:rFonts w:ascii="Arial" w:hAnsi="Arial" w:cs="Arial"/>
              </w:rPr>
              <w:t xml:space="preserve"> – 11 </w:t>
            </w:r>
            <w:r w:rsidRPr="00D17DCF">
              <w:rPr>
                <w:rFonts w:ascii="Arial" w:hAnsi="Arial" w:cs="Arial"/>
              </w:rPr>
              <w:t xml:space="preserve">alunos  </w:t>
            </w:r>
          </w:p>
          <w:p w:rsidR="009C3CCC" w:rsidRPr="00D17DCF" w:rsidRDefault="009C3CCC" w:rsidP="009C3CCC">
            <w:pPr>
              <w:jc w:val="center"/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 xml:space="preserve">4 ° Ano </w:t>
            </w:r>
            <w:r w:rsidR="00D17DCF" w:rsidRPr="00D17DCF">
              <w:rPr>
                <w:rFonts w:ascii="Arial" w:hAnsi="Arial" w:cs="Arial"/>
              </w:rPr>
              <w:t>- 07</w:t>
            </w:r>
            <w:r w:rsidRPr="00D17DCF">
              <w:rPr>
                <w:rFonts w:ascii="Arial" w:hAnsi="Arial" w:cs="Arial"/>
              </w:rPr>
              <w:t xml:space="preserve"> alunos </w:t>
            </w:r>
          </w:p>
          <w:p w:rsidR="009C3CCC" w:rsidRPr="00D17DCF" w:rsidRDefault="009C3CCC" w:rsidP="009C3CCC">
            <w:pPr>
              <w:jc w:val="center"/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 xml:space="preserve">5° Ano </w:t>
            </w:r>
            <w:r w:rsidR="00D17DCF" w:rsidRPr="00D17DCF">
              <w:rPr>
                <w:rFonts w:ascii="Arial" w:hAnsi="Arial" w:cs="Arial"/>
              </w:rPr>
              <w:t>– 07</w:t>
            </w:r>
            <w:r w:rsidRPr="00D17DCF">
              <w:rPr>
                <w:rFonts w:ascii="Arial" w:hAnsi="Arial" w:cs="Arial"/>
              </w:rPr>
              <w:t xml:space="preserve"> alunos </w:t>
            </w:r>
          </w:p>
          <w:p w:rsidR="009C3CCC" w:rsidRPr="00D17DCF" w:rsidRDefault="00D17DCF" w:rsidP="009C3CCC">
            <w:pPr>
              <w:jc w:val="center"/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6º ano – 08</w:t>
            </w:r>
            <w:r w:rsidR="009C3CCC" w:rsidRPr="00D17DCF">
              <w:rPr>
                <w:rFonts w:ascii="Arial" w:hAnsi="Arial" w:cs="Arial"/>
              </w:rPr>
              <w:t xml:space="preserve"> alunos </w:t>
            </w:r>
          </w:p>
          <w:p w:rsidR="009C3CCC" w:rsidRPr="00D17DCF" w:rsidRDefault="00D17DCF" w:rsidP="009C3CCC">
            <w:pPr>
              <w:jc w:val="center"/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7º ano – 17</w:t>
            </w:r>
            <w:r w:rsidR="009C3CCC" w:rsidRPr="00D17DCF">
              <w:rPr>
                <w:rFonts w:ascii="Arial" w:hAnsi="Arial" w:cs="Arial"/>
              </w:rPr>
              <w:t xml:space="preserve"> alunos</w:t>
            </w:r>
          </w:p>
          <w:p w:rsidR="009C3CCC" w:rsidRPr="00D17DCF" w:rsidRDefault="00D17DCF" w:rsidP="009C3CCC">
            <w:pPr>
              <w:jc w:val="center"/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8º ano – 13</w:t>
            </w:r>
            <w:r w:rsidR="009C3CCC" w:rsidRPr="00D17DCF">
              <w:rPr>
                <w:rFonts w:ascii="Arial" w:hAnsi="Arial" w:cs="Arial"/>
              </w:rPr>
              <w:t xml:space="preserve"> alunos</w:t>
            </w:r>
          </w:p>
          <w:p w:rsidR="009C3CCC" w:rsidRPr="00D17DCF" w:rsidRDefault="00D17DCF" w:rsidP="009C3CCC">
            <w:pPr>
              <w:jc w:val="center"/>
              <w:rPr>
                <w:rFonts w:ascii="Arial" w:hAnsi="Arial" w:cs="Arial"/>
              </w:rPr>
            </w:pPr>
            <w:r w:rsidRPr="00D17DCF">
              <w:rPr>
                <w:rFonts w:ascii="Arial" w:hAnsi="Arial" w:cs="Arial"/>
              </w:rPr>
              <w:t>9º ano – 06</w:t>
            </w:r>
            <w:r w:rsidR="009C3CCC" w:rsidRPr="00D17DCF">
              <w:rPr>
                <w:rFonts w:ascii="Arial" w:hAnsi="Arial" w:cs="Arial"/>
              </w:rPr>
              <w:t xml:space="preserve"> alunos</w:t>
            </w:r>
          </w:p>
          <w:p w:rsidR="009C3CCC" w:rsidRPr="00F45AD9" w:rsidRDefault="009C3CCC" w:rsidP="00D17DCF">
            <w:pPr>
              <w:jc w:val="center"/>
              <w:rPr>
                <w:rFonts w:ascii="Arial" w:hAnsi="Arial" w:cs="Arial"/>
                <w:highlight w:val="yellow"/>
              </w:rPr>
            </w:pPr>
            <w:r w:rsidRPr="00D17DCF">
              <w:rPr>
                <w:rFonts w:ascii="Arial" w:hAnsi="Arial" w:cs="Arial"/>
              </w:rPr>
              <w:t xml:space="preserve">Total geral de alunos matriculados: </w:t>
            </w:r>
            <w:r w:rsidR="00D17DCF" w:rsidRPr="00D17DCF">
              <w:rPr>
                <w:rFonts w:ascii="Arial" w:hAnsi="Arial" w:cs="Arial"/>
                <w:b/>
              </w:rPr>
              <w:t>97</w:t>
            </w:r>
            <w:r w:rsidRPr="00D17DCF">
              <w:rPr>
                <w:rFonts w:ascii="Arial" w:hAnsi="Arial" w:cs="Arial"/>
                <w:b/>
                <w:bCs/>
              </w:rPr>
              <w:t xml:space="preserve"> alunos  </w:t>
            </w:r>
          </w:p>
        </w:tc>
      </w:tr>
      <w:tr w:rsidR="009C3CCC" w:rsidRPr="00D00167" w:rsidTr="009C3CCC">
        <w:trPr>
          <w:cantSplit/>
          <w:trHeight w:val="1134"/>
        </w:trPr>
        <w:tc>
          <w:tcPr>
            <w:tcW w:w="1325" w:type="dxa"/>
            <w:textDirection w:val="btLr"/>
          </w:tcPr>
          <w:p w:rsidR="009C3CCC" w:rsidRPr="00D00167" w:rsidRDefault="009C3CCC" w:rsidP="009C3CC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00167">
              <w:rPr>
                <w:rFonts w:ascii="Arial" w:hAnsi="Arial" w:cs="Arial"/>
              </w:rPr>
              <w:t>Escola Municipal Firmino Coelho de Araújo</w:t>
            </w:r>
          </w:p>
        </w:tc>
        <w:tc>
          <w:tcPr>
            <w:tcW w:w="7459" w:type="dxa"/>
          </w:tcPr>
          <w:p w:rsidR="009C3CCC" w:rsidRPr="00825778" w:rsidRDefault="00D17DCF" w:rsidP="00D17DCF">
            <w:pPr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 xml:space="preserve">                                    Jardim I U</w:t>
            </w:r>
            <w:r w:rsidR="009C3CCC" w:rsidRPr="00825778">
              <w:rPr>
                <w:rFonts w:ascii="Arial" w:hAnsi="Arial" w:cs="Arial"/>
              </w:rPr>
              <w:t xml:space="preserve"> </w:t>
            </w:r>
            <w:r w:rsidR="00825778" w:rsidRPr="00825778">
              <w:rPr>
                <w:rFonts w:ascii="Arial" w:hAnsi="Arial" w:cs="Arial"/>
              </w:rPr>
              <w:t>- 05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D17DCF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Jardim II U</w:t>
            </w:r>
            <w:r w:rsidR="009C3CCC" w:rsidRPr="00825778">
              <w:rPr>
                <w:rFonts w:ascii="Arial" w:hAnsi="Arial" w:cs="Arial"/>
              </w:rPr>
              <w:t xml:space="preserve"> </w:t>
            </w:r>
            <w:r w:rsidR="00353519" w:rsidRPr="00825778">
              <w:rPr>
                <w:rFonts w:ascii="Arial" w:hAnsi="Arial" w:cs="Arial"/>
              </w:rPr>
              <w:t>– 1</w:t>
            </w:r>
            <w:r w:rsidR="00825778" w:rsidRPr="00825778">
              <w:rPr>
                <w:rFonts w:ascii="Arial" w:hAnsi="Arial" w:cs="Arial"/>
              </w:rPr>
              <w:t>4</w:t>
            </w:r>
            <w:r w:rsidR="00353519" w:rsidRPr="00825778">
              <w:rPr>
                <w:rFonts w:ascii="Arial" w:hAnsi="Arial" w:cs="Arial"/>
              </w:rPr>
              <w:t xml:space="preserve"> </w:t>
            </w:r>
            <w:r w:rsidR="009C3CCC" w:rsidRPr="00825778">
              <w:rPr>
                <w:rFonts w:ascii="Arial" w:hAnsi="Arial" w:cs="Arial"/>
              </w:rPr>
              <w:t xml:space="preserve">alunos </w:t>
            </w:r>
          </w:p>
          <w:p w:rsidR="009C3CCC" w:rsidRPr="00825778" w:rsidRDefault="009C3CCC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 xml:space="preserve">Pré escolar </w:t>
            </w:r>
            <w:r w:rsidR="00825778" w:rsidRPr="00825778">
              <w:rPr>
                <w:rFonts w:ascii="Arial" w:hAnsi="Arial" w:cs="Arial"/>
              </w:rPr>
              <w:t>I U</w:t>
            </w:r>
            <w:r w:rsidRPr="00825778">
              <w:rPr>
                <w:rFonts w:ascii="Arial" w:hAnsi="Arial" w:cs="Arial"/>
              </w:rPr>
              <w:t xml:space="preserve"> </w:t>
            </w:r>
            <w:r w:rsidR="00353519" w:rsidRPr="00825778">
              <w:rPr>
                <w:rFonts w:ascii="Arial" w:hAnsi="Arial" w:cs="Arial"/>
              </w:rPr>
              <w:t>- 1</w:t>
            </w:r>
            <w:r w:rsidR="00825778" w:rsidRPr="00825778">
              <w:rPr>
                <w:rFonts w:ascii="Arial" w:hAnsi="Arial" w:cs="Arial"/>
              </w:rPr>
              <w:t>4</w:t>
            </w:r>
            <w:r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Pré escolar II</w:t>
            </w:r>
            <w:r w:rsidR="009C3CCC" w:rsidRPr="00825778">
              <w:rPr>
                <w:rFonts w:ascii="Arial" w:hAnsi="Arial" w:cs="Arial"/>
              </w:rPr>
              <w:t xml:space="preserve"> </w:t>
            </w:r>
            <w:r w:rsidRPr="00825778">
              <w:rPr>
                <w:rFonts w:ascii="Arial" w:hAnsi="Arial" w:cs="Arial"/>
              </w:rPr>
              <w:t xml:space="preserve">U </w:t>
            </w:r>
            <w:r w:rsidR="009C3CCC" w:rsidRPr="00825778">
              <w:rPr>
                <w:rFonts w:ascii="Arial" w:hAnsi="Arial" w:cs="Arial"/>
              </w:rPr>
              <w:t>-</w:t>
            </w:r>
            <w:r w:rsidRPr="00825778">
              <w:rPr>
                <w:rFonts w:ascii="Arial" w:hAnsi="Arial" w:cs="Arial"/>
              </w:rPr>
              <w:t xml:space="preserve"> 11</w:t>
            </w:r>
            <w:r w:rsidR="009C3CCC" w:rsidRPr="00825778">
              <w:rPr>
                <w:rFonts w:ascii="Arial" w:hAnsi="Arial" w:cs="Arial"/>
              </w:rPr>
              <w:t xml:space="preserve"> alunos</w:t>
            </w:r>
          </w:p>
          <w:p w:rsidR="009C3CCC" w:rsidRPr="00825778" w:rsidRDefault="009C3CCC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 xml:space="preserve">1° Ano </w:t>
            </w:r>
            <w:r w:rsidR="00353519" w:rsidRPr="00825778">
              <w:rPr>
                <w:rFonts w:ascii="Arial" w:hAnsi="Arial" w:cs="Arial"/>
              </w:rPr>
              <w:t>- 1</w:t>
            </w:r>
            <w:r w:rsidR="00825778" w:rsidRPr="00825778">
              <w:rPr>
                <w:rFonts w:ascii="Arial" w:hAnsi="Arial" w:cs="Arial"/>
              </w:rPr>
              <w:t>8</w:t>
            </w:r>
            <w:r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2° Ano</w:t>
            </w:r>
            <w:r w:rsidR="009C3CCC" w:rsidRPr="00825778">
              <w:rPr>
                <w:rFonts w:ascii="Arial" w:hAnsi="Arial" w:cs="Arial"/>
              </w:rPr>
              <w:t xml:space="preserve"> - 1</w:t>
            </w:r>
            <w:r w:rsidRPr="00825778">
              <w:rPr>
                <w:rFonts w:ascii="Arial" w:hAnsi="Arial" w:cs="Arial"/>
              </w:rPr>
              <w:t>5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9C3CCC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 xml:space="preserve">3° Ano </w:t>
            </w:r>
            <w:r w:rsidR="00825778" w:rsidRPr="00825778">
              <w:rPr>
                <w:rFonts w:ascii="Arial" w:hAnsi="Arial" w:cs="Arial"/>
              </w:rPr>
              <w:t>- 16</w:t>
            </w:r>
            <w:r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9C3CCC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4 ° Ano– 1</w:t>
            </w:r>
            <w:r w:rsidR="00825778" w:rsidRPr="00825778">
              <w:rPr>
                <w:rFonts w:ascii="Arial" w:hAnsi="Arial" w:cs="Arial"/>
              </w:rPr>
              <w:t>6</w:t>
            </w:r>
            <w:r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9C3CCC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5 ° Ano</w:t>
            </w:r>
            <w:r w:rsidR="00825778" w:rsidRPr="00825778">
              <w:rPr>
                <w:rFonts w:ascii="Arial" w:hAnsi="Arial" w:cs="Arial"/>
              </w:rPr>
              <w:t xml:space="preserve"> – 14</w:t>
            </w:r>
            <w:r w:rsidRPr="00825778">
              <w:rPr>
                <w:rFonts w:ascii="Arial" w:hAnsi="Arial" w:cs="Arial"/>
              </w:rPr>
              <w:t xml:space="preserve"> alunos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6º ano – 11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7º ano – 16</w:t>
            </w:r>
            <w:r w:rsidR="009C3CCC" w:rsidRPr="00825778">
              <w:rPr>
                <w:rFonts w:ascii="Arial" w:hAnsi="Arial" w:cs="Arial"/>
              </w:rPr>
              <w:t xml:space="preserve"> alunos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8º ano – 15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9º ano – 11</w:t>
            </w:r>
            <w:r w:rsidR="009C3CCC" w:rsidRPr="00825778">
              <w:rPr>
                <w:rFonts w:ascii="Arial" w:hAnsi="Arial" w:cs="Arial"/>
              </w:rPr>
              <w:t xml:space="preserve"> alunos  </w:t>
            </w:r>
          </w:p>
          <w:p w:rsidR="009C3CCC" w:rsidRPr="00F45AD9" w:rsidRDefault="009C3CCC" w:rsidP="00825778">
            <w:pPr>
              <w:jc w:val="center"/>
              <w:rPr>
                <w:rFonts w:ascii="Arial" w:hAnsi="Arial" w:cs="Arial"/>
                <w:highlight w:val="yellow"/>
              </w:rPr>
            </w:pPr>
            <w:r w:rsidRPr="00825778">
              <w:rPr>
                <w:rFonts w:ascii="Arial" w:hAnsi="Arial" w:cs="Arial"/>
              </w:rPr>
              <w:t xml:space="preserve">Total geral de alunos matriculados: </w:t>
            </w:r>
            <w:r w:rsidR="00825778" w:rsidRPr="00825778">
              <w:rPr>
                <w:rFonts w:ascii="Arial" w:hAnsi="Arial" w:cs="Arial"/>
                <w:b/>
                <w:bCs/>
              </w:rPr>
              <w:t>176</w:t>
            </w:r>
            <w:r w:rsidRPr="00825778">
              <w:rPr>
                <w:rFonts w:ascii="Arial" w:hAnsi="Arial" w:cs="Arial"/>
                <w:b/>
                <w:bCs/>
              </w:rPr>
              <w:t xml:space="preserve"> alunos</w:t>
            </w:r>
          </w:p>
        </w:tc>
      </w:tr>
      <w:tr w:rsidR="009C3CCC" w:rsidRPr="00D00167" w:rsidTr="009C3CCC">
        <w:trPr>
          <w:cantSplit/>
          <w:trHeight w:val="1134"/>
        </w:trPr>
        <w:tc>
          <w:tcPr>
            <w:tcW w:w="1325" w:type="dxa"/>
            <w:textDirection w:val="btLr"/>
          </w:tcPr>
          <w:p w:rsidR="009C3CCC" w:rsidRPr="00D00167" w:rsidRDefault="009C3CCC" w:rsidP="009C3CC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00167">
              <w:rPr>
                <w:rFonts w:ascii="Arial" w:hAnsi="Arial" w:cs="Arial"/>
              </w:rPr>
              <w:t>Escola Municipal Margarida Oliveira de Sousa</w:t>
            </w:r>
          </w:p>
        </w:tc>
        <w:tc>
          <w:tcPr>
            <w:tcW w:w="7459" w:type="dxa"/>
          </w:tcPr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Jardim I - 06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353519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 xml:space="preserve">Jardim </w:t>
            </w:r>
            <w:r w:rsidR="00825778" w:rsidRPr="00825778">
              <w:rPr>
                <w:rFonts w:ascii="Arial" w:hAnsi="Arial" w:cs="Arial"/>
              </w:rPr>
              <w:t>II</w:t>
            </w:r>
            <w:r w:rsidRPr="00825778">
              <w:rPr>
                <w:rFonts w:ascii="Arial" w:hAnsi="Arial" w:cs="Arial"/>
              </w:rPr>
              <w:t xml:space="preserve"> - </w:t>
            </w:r>
            <w:r w:rsidR="00825778" w:rsidRPr="00825778">
              <w:rPr>
                <w:rFonts w:ascii="Arial" w:hAnsi="Arial" w:cs="Arial"/>
              </w:rPr>
              <w:t>14 alunos</w:t>
            </w:r>
            <w:r w:rsidR="009C3CCC" w:rsidRPr="00825778">
              <w:rPr>
                <w:rFonts w:ascii="Arial" w:hAnsi="Arial" w:cs="Arial"/>
              </w:rPr>
              <w:t xml:space="preserve"> </w:t>
            </w:r>
          </w:p>
          <w:p w:rsidR="009C3CCC" w:rsidRPr="00825778" w:rsidRDefault="00353519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Pr</w:t>
            </w:r>
            <w:r w:rsidR="00825778">
              <w:rPr>
                <w:rFonts w:ascii="Arial" w:hAnsi="Arial" w:cs="Arial"/>
              </w:rPr>
              <w:t>é</w:t>
            </w:r>
            <w:r w:rsidRPr="00825778">
              <w:rPr>
                <w:rFonts w:ascii="Arial" w:hAnsi="Arial" w:cs="Arial"/>
              </w:rPr>
              <w:t xml:space="preserve"> escolar </w:t>
            </w:r>
            <w:r w:rsidR="00825778" w:rsidRPr="00825778">
              <w:rPr>
                <w:rFonts w:ascii="Arial" w:hAnsi="Arial" w:cs="Arial"/>
              </w:rPr>
              <w:t>I</w:t>
            </w:r>
            <w:r w:rsidRPr="00825778">
              <w:rPr>
                <w:rFonts w:ascii="Arial" w:hAnsi="Arial" w:cs="Arial"/>
              </w:rPr>
              <w:t xml:space="preserve"> - </w:t>
            </w:r>
            <w:r w:rsidR="00825778" w:rsidRPr="00825778">
              <w:rPr>
                <w:rFonts w:ascii="Arial" w:hAnsi="Arial" w:cs="Arial"/>
              </w:rPr>
              <w:t>14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</w:t>
            </w:r>
            <w:r w:rsidRPr="00825778">
              <w:rPr>
                <w:rFonts w:ascii="Arial" w:hAnsi="Arial" w:cs="Arial"/>
              </w:rPr>
              <w:t xml:space="preserve"> escolar II – 13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1° Ano - 0</w:t>
            </w:r>
            <w:r w:rsidR="00353519" w:rsidRPr="00825778">
              <w:rPr>
                <w:rFonts w:ascii="Arial" w:hAnsi="Arial" w:cs="Arial"/>
              </w:rPr>
              <w:t>8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353519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2° Ano - 1</w:t>
            </w:r>
            <w:r w:rsidR="00825778" w:rsidRPr="00825778">
              <w:rPr>
                <w:rFonts w:ascii="Arial" w:hAnsi="Arial" w:cs="Arial"/>
              </w:rPr>
              <w:t>8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3° Ano - 21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4 ° Ano</w:t>
            </w:r>
            <w:r w:rsidR="00353519" w:rsidRPr="00825778">
              <w:rPr>
                <w:rFonts w:ascii="Arial" w:hAnsi="Arial" w:cs="Arial"/>
              </w:rPr>
              <w:t xml:space="preserve"> – 1</w:t>
            </w:r>
            <w:r w:rsidRPr="00825778">
              <w:rPr>
                <w:rFonts w:ascii="Arial" w:hAnsi="Arial" w:cs="Arial"/>
              </w:rPr>
              <w:t>1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353519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 xml:space="preserve">5 ° Ano </w:t>
            </w:r>
            <w:r w:rsidR="00825778" w:rsidRPr="00825778">
              <w:rPr>
                <w:rFonts w:ascii="Arial" w:hAnsi="Arial" w:cs="Arial"/>
              </w:rPr>
              <w:t>– 19</w:t>
            </w:r>
            <w:r w:rsidR="009C3CCC" w:rsidRPr="00825778">
              <w:rPr>
                <w:rFonts w:ascii="Arial" w:hAnsi="Arial" w:cs="Arial"/>
              </w:rPr>
              <w:t xml:space="preserve"> alunos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6º ano – 16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7º ano – 23</w:t>
            </w:r>
            <w:r w:rsidR="009C3CCC" w:rsidRPr="00825778">
              <w:rPr>
                <w:rFonts w:ascii="Arial" w:hAnsi="Arial" w:cs="Arial"/>
              </w:rPr>
              <w:t xml:space="preserve"> alunos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</w:rPr>
            </w:pPr>
            <w:r w:rsidRPr="00825778">
              <w:rPr>
                <w:rFonts w:ascii="Arial" w:hAnsi="Arial" w:cs="Arial"/>
              </w:rPr>
              <w:t>8º ano – 12</w:t>
            </w:r>
            <w:r w:rsidR="009C3CCC" w:rsidRPr="00825778">
              <w:rPr>
                <w:rFonts w:ascii="Arial" w:hAnsi="Arial" w:cs="Arial"/>
              </w:rPr>
              <w:t xml:space="preserve"> alunos </w:t>
            </w:r>
          </w:p>
          <w:p w:rsidR="009C3CCC" w:rsidRPr="00825778" w:rsidRDefault="00825778" w:rsidP="009C3CCC">
            <w:pPr>
              <w:jc w:val="center"/>
              <w:rPr>
                <w:rFonts w:ascii="Arial" w:hAnsi="Arial" w:cs="Arial"/>
                <w:color w:val="FF0000"/>
              </w:rPr>
            </w:pPr>
            <w:r w:rsidRPr="00825778">
              <w:rPr>
                <w:rFonts w:ascii="Arial" w:hAnsi="Arial" w:cs="Arial"/>
              </w:rPr>
              <w:t>9º ano – 10</w:t>
            </w:r>
            <w:r w:rsidR="009C3CCC" w:rsidRPr="00825778">
              <w:rPr>
                <w:rFonts w:ascii="Arial" w:hAnsi="Arial" w:cs="Arial"/>
              </w:rPr>
              <w:t xml:space="preserve"> alunos  </w:t>
            </w:r>
          </w:p>
          <w:p w:rsidR="009C3CCC" w:rsidRPr="00F45AD9" w:rsidRDefault="009C3CCC" w:rsidP="00825778">
            <w:pPr>
              <w:jc w:val="center"/>
              <w:rPr>
                <w:rFonts w:ascii="Arial" w:hAnsi="Arial" w:cs="Arial"/>
                <w:highlight w:val="yellow"/>
              </w:rPr>
            </w:pPr>
            <w:r w:rsidRPr="00825778">
              <w:rPr>
                <w:rFonts w:ascii="Arial" w:hAnsi="Arial" w:cs="Arial"/>
                <w:color w:val="FF0000"/>
              </w:rPr>
              <w:t xml:space="preserve"> </w:t>
            </w:r>
            <w:r w:rsidRPr="00825778">
              <w:rPr>
                <w:rFonts w:ascii="Arial" w:hAnsi="Arial" w:cs="Arial"/>
              </w:rPr>
              <w:t xml:space="preserve">Total geral de alunos matriculados: </w:t>
            </w:r>
            <w:r w:rsidR="00825778" w:rsidRPr="00825778">
              <w:rPr>
                <w:rFonts w:ascii="Arial" w:hAnsi="Arial" w:cs="Arial"/>
                <w:b/>
                <w:bCs/>
              </w:rPr>
              <w:t>185</w:t>
            </w:r>
            <w:r w:rsidRPr="00825778">
              <w:rPr>
                <w:rFonts w:ascii="Arial" w:hAnsi="Arial" w:cs="Arial"/>
                <w:b/>
                <w:bCs/>
              </w:rPr>
              <w:t xml:space="preserve"> alunos</w:t>
            </w:r>
            <w:r w:rsidRPr="00825778">
              <w:rPr>
                <w:rFonts w:ascii="Arial" w:hAnsi="Arial" w:cs="Arial"/>
              </w:rPr>
              <w:t xml:space="preserve"> </w:t>
            </w:r>
          </w:p>
        </w:tc>
      </w:tr>
      <w:tr w:rsidR="009C3CCC" w:rsidRPr="00D00167" w:rsidTr="009C3CCC">
        <w:trPr>
          <w:cantSplit/>
          <w:trHeight w:val="1134"/>
        </w:trPr>
        <w:tc>
          <w:tcPr>
            <w:tcW w:w="1325" w:type="dxa"/>
            <w:textDirection w:val="btLr"/>
          </w:tcPr>
          <w:p w:rsidR="009C3CCC" w:rsidRPr="00D00167" w:rsidRDefault="009C3CCC" w:rsidP="009C3CCC">
            <w:pPr>
              <w:ind w:left="113" w:right="113"/>
              <w:jc w:val="both"/>
              <w:rPr>
                <w:rFonts w:ascii="Arial" w:hAnsi="Arial" w:cs="Arial"/>
              </w:rPr>
            </w:pPr>
            <w:r w:rsidRPr="00D00167">
              <w:rPr>
                <w:rFonts w:ascii="Arial" w:hAnsi="Arial" w:cs="Arial"/>
              </w:rPr>
              <w:lastRenderedPageBreak/>
              <w:t xml:space="preserve">Escola Municipal Menino Jesus </w:t>
            </w:r>
          </w:p>
        </w:tc>
        <w:tc>
          <w:tcPr>
            <w:tcW w:w="7459" w:type="dxa"/>
          </w:tcPr>
          <w:p w:rsidR="009C3CCC" w:rsidRPr="00DC66EE" w:rsidRDefault="00825778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Jardim I U</w:t>
            </w:r>
            <w:r w:rsidR="009C3CCC" w:rsidRPr="00DC66EE">
              <w:rPr>
                <w:rFonts w:ascii="Arial" w:hAnsi="Arial" w:cs="Arial"/>
              </w:rPr>
              <w:t xml:space="preserve"> </w:t>
            </w:r>
            <w:r w:rsidR="00353519" w:rsidRPr="00DC66EE">
              <w:rPr>
                <w:rFonts w:ascii="Arial" w:hAnsi="Arial" w:cs="Arial"/>
              </w:rPr>
              <w:t>- 7</w:t>
            </w:r>
            <w:r w:rsidR="009C3CCC" w:rsidRPr="00DC66EE">
              <w:rPr>
                <w:rFonts w:ascii="Arial" w:hAnsi="Arial" w:cs="Arial"/>
              </w:rPr>
              <w:t xml:space="preserve"> alunos </w:t>
            </w:r>
          </w:p>
          <w:p w:rsidR="00825778" w:rsidRPr="00DC66EE" w:rsidRDefault="00825778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Jardim II A</w:t>
            </w:r>
            <w:r w:rsidR="009C3CCC" w:rsidRPr="00DC66EE">
              <w:rPr>
                <w:rFonts w:ascii="Arial" w:hAnsi="Arial" w:cs="Arial"/>
              </w:rPr>
              <w:t xml:space="preserve"> </w:t>
            </w:r>
            <w:r w:rsidRPr="00DC66EE">
              <w:rPr>
                <w:rFonts w:ascii="Arial" w:hAnsi="Arial" w:cs="Arial"/>
              </w:rPr>
              <w:t>- 14 alunos</w:t>
            </w:r>
          </w:p>
          <w:p w:rsidR="009C3CCC" w:rsidRPr="00DC66EE" w:rsidRDefault="00825778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Jardim II B – 12 alunos</w:t>
            </w:r>
            <w:r w:rsidR="009C3CCC" w:rsidRPr="00DC66EE">
              <w:rPr>
                <w:rFonts w:ascii="Arial" w:hAnsi="Arial" w:cs="Arial"/>
              </w:rPr>
              <w:t xml:space="preserve"> </w:t>
            </w:r>
          </w:p>
          <w:p w:rsidR="009C3CCC" w:rsidRPr="00DC66EE" w:rsidRDefault="00825778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Pré escolar I</w:t>
            </w:r>
            <w:r w:rsidR="009C3CCC" w:rsidRPr="00DC66EE">
              <w:rPr>
                <w:rFonts w:ascii="Arial" w:hAnsi="Arial" w:cs="Arial"/>
              </w:rPr>
              <w:t xml:space="preserve"> A - </w:t>
            </w:r>
            <w:r w:rsidRPr="00DC66EE">
              <w:rPr>
                <w:rFonts w:ascii="Arial" w:hAnsi="Arial" w:cs="Arial"/>
              </w:rPr>
              <w:t>20</w:t>
            </w:r>
            <w:r w:rsidR="009C3CCC" w:rsidRPr="00DC66EE">
              <w:rPr>
                <w:rFonts w:ascii="Arial" w:hAnsi="Arial" w:cs="Arial"/>
              </w:rPr>
              <w:t xml:space="preserve"> alunos </w:t>
            </w:r>
          </w:p>
          <w:p w:rsidR="00825778" w:rsidRPr="00DC66EE" w:rsidRDefault="00825778" w:rsidP="00825778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 xml:space="preserve">Pré escolar </w:t>
            </w:r>
            <w:r w:rsidRPr="00DC66EE">
              <w:rPr>
                <w:rFonts w:ascii="Arial" w:hAnsi="Arial" w:cs="Arial"/>
              </w:rPr>
              <w:t>I</w:t>
            </w:r>
            <w:r w:rsidRPr="00DC66EE">
              <w:rPr>
                <w:rFonts w:ascii="Arial" w:hAnsi="Arial" w:cs="Arial"/>
              </w:rPr>
              <w:t xml:space="preserve"> </w:t>
            </w:r>
            <w:r w:rsidRPr="00DC66EE">
              <w:rPr>
                <w:rFonts w:ascii="Arial" w:hAnsi="Arial" w:cs="Arial"/>
              </w:rPr>
              <w:t>B</w:t>
            </w:r>
            <w:r w:rsidRPr="00DC66EE">
              <w:rPr>
                <w:rFonts w:ascii="Arial" w:hAnsi="Arial" w:cs="Arial"/>
              </w:rPr>
              <w:t xml:space="preserve"> - 20 alunos </w:t>
            </w:r>
          </w:p>
          <w:p w:rsidR="00825778" w:rsidRPr="00DC66EE" w:rsidRDefault="00825778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Pré escolar II</w:t>
            </w:r>
            <w:r w:rsidR="009C3CCC" w:rsidRPr="00DC66EE">
              <w:rPr>
                <w:rFonts w:ascii="Arial" w:hAnsi="Arial" w:cs="Arial"/>
              </w:rPr>
              <w:t xml:space="preserve"> </w:t>
            </w:r>
            <w:r w:rsidRPr="00DC66EE">
              <w:rPr>
                <w:rFonts w:ascii="Arial" w:hAnsi="Arial" w:cs="Arial"/>
              </w:rPr>
              <w:t>A</w:t>
            </w:r>
            <w:r w:rsidR="009C3CCC" w:rsidRPr="00DC66EE">
              <w:rPr>
                <w:rFonts w:ascii="Arial" w:hAnsi="Arial" w:cs="Arial"/>
              </w:rPr>
              <w:t xml:space="preserve"> - 1</w:t>
            </w:r>
            <w:r w:rsidRPr="00DC66EE">
              <w:rPr>
                <w:rFonts w:ascii="Arial" w:hAnsi="Arial" w:cs="Arial"/>
              </w:rPr>
              <w:t>3</w:t>
            </w:r>
            <w:r w:rsidR="009C3CCC" w:rsidRPr="00DC66EE">
              <w:rPr>
                <w:rFonts w:ascii="Arial" w:hAnsi="Arial" w:cs="Arial"/>
              </w:rPr>
              <w:t xml:space="preserve"> alunos</w:t>
            </w:r>
          </w:p>
          <w:p w:rsidR="00825778" w:rsidRPr="00DC66EE" w:rsidRDefault="00825778" w:rsidP="00825778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 xml:space="preserve">Pré escolar II </w:t>
            </w:r>
            <w:r w:rsidRPr="00DC66EE">
              <w:rPr>
                <w:rFonts w:ascii="Arial" w:hAnsi="Arial" w:cs="Arial"/>
              </w:rPr>
              <w:t>B</w:t>
            </w:r>
            <w:r w:rsidRPr="00DC66EE">
              <w:rPr>
                <w:rFonts w:ascii="Arial" w:hAnsi="Arial" w:cs="Arial"/>
              </w:rPr>
              <w:t xml:space="preserve"> - 1</w:t>
            </w:r>
            <w:r w:rsidRPr="00DC66EE">
              <w:rPr>
                <w:rFonts w:ascii="Arial" w:hAnsi="Arial" w:cs="Arial"/>
              </w:rPr>
              <w:t>8</w:t>
            </w:r>
            <w:r w:rsidRPr="00DC66EE">
              <w:rPr>
                <w:rFonts w:ascii="Arial" w:hAnsi="Arial" w:cs="Arial"/>
              </w:rPr>
              <w:t xml:space="preserve"> alunos</w:t>
            </w:r>
          </w:p>
          <w:p w:rsidR="009C3CCC" w:rsidRPr="00DC66EE" w:rsidRDefault="00825778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Pré</w:t>
            </w:r>
            <w:r w:rsidR="009C3CCC" w:rsidRPr="00DC66EE">
              <w:rPr>
                <w:rFonts w:ascii="Arial" w:hAnsi="Arial" w:cs="Arial"/>
              </w:rPr>
              <w:t xml:space="preserve"> escolar 2 A - 21 alunos </w:t>
            </w:r>
          </w:p>
          <w:p w:rsidR="009C3CCC" w:rsidRPr="00DC66EE" w:rsidRDefault="00825778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Pré</w:t>
            </w:r>
            <w:r w:rsidR="009C3CCC" w:rsidRPr="00DC66EE">
              <w:rPr>
                <w:rFonts w:ascii="Arial" w:hAnsi="Arial" w:cs="Arial"/>
              </w:rPr>
              <w:t xml:space="preserve"> escolar 2 B - </w:t>
            </w:r>
            <w:r w:rsidR="00345289" w:rsidRPr="00DC66EE">
              <w:rPr>
                <w:rFonts w:ascii="Arial" w:hAnsi="Arial" w:cs="Arial"/>
              </w:rPr>
              <w:t>19</w:t>
            </w:r>
            <w:r w:rsidR="009C3CCC" w:rsidRPr="00DC66EE">
              <w:rPr>
                <w:rFonts w:ascii="Arial" w:hAnsi="Arial" w:cs="Arial"/>
              </w:rPr>
              <w:t xml:space="preserve"> alunos</w:t>
            </w:r>
          </w:p>
          <w:p w:rsidR="00345289" w:rsidRPr="00DC66EE" w:rsidRDefault="009C3CCC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1° Ano</w:t>
            </w:r>
            <w:r w:rsidR="00345289" w:rsidRPr="00DC66EE">
              <w:rPr>
                <w:rFonts w:ascii="Arial" w:hAnsi="Arial" w:cs="Arial"/>
              </w:rPr>
              <w:t xml:space="preserve"> A</w:t>
            </w:r>
            <w:r w:rsidRPr="00DC66EE">
              <w:rPr>
                <w:rFonts w:ascii="Arial" w:hAnsi="Arial" w:cs="Arial"/>
              </w:rPr>
              <w:t xml:space="preserve"> - </w:t>
            </w:r>
            <w:r w:rsidR="00825778" w:rsidRPr="00DC66EE">
              <w:rPr>
                <w:rFonts w:ascii="Arial" w:hAnsi="Arial" w:cs="Arial"/>
              </w:rPr>
              <w:t>17</w:t>
            </w:r>
            <w:r w:rsidRPr="00DC66EE">
              <w:rPr>
                <w:rFonts w:ascii="Arial" w:hAnsi="Arial" w:cs="Arial"/>
              </w:rPr>
              <w:t xml:space="preserve"> alunos </w:t>
            </w:r>
          </w:p>
          <w:p w:rsidR="009C3CCC" w:rsidRPr="00DC66EE" w:rsidRDefault="00825778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 xml:space="preserve"> 1° Ano B - 20</w:t>
            </w:r>
            <w:r w:rsidR="009C3CCC" w:rsidRPr="00DC66EE">
              <w:rPr>
                <w:rFonts w:ascii="Arial" w:hAnsi="Arial" w:cs="Arial"/>
              </w:rPr>
              <w:t xml:space="preserve"> alunos </w:t>
            </w:r>
          </w:p>
          <w:p w:rsidR="00825778" w:rsidRPr="00DC66EE" w:rsidRDefault="00345289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2° Ano A</w:t>
            </w:r>
            <w:r w:rsidR="009C3CCC" w:rsidRPr="00DC66EE">
              <w:rPr>
                <w:rFonts w:ascii="Arial" w:hAnsi="Arial" w:cs="Arial"/>
              </w:rPr>
              <w:t xml:space="preserve"> -</w:t>
            </w:r>
            <w:r w:rsidR="00825778" w:rsidRPr="00DC66EE">
              <w:rPr>
                <w:rFonts w:ascii="Arial" w:hAnsi="Arial" w:cs="Arial"/>
              </w:rPr>
              <w:t xml:space="preserve"> 18</w:t>
            </w:r>
            <w:r w:rsidR="009C3CCC" w:rsidRPr="00DC66EE">
              <w:rPr>
                <w:rFonts w:ascii="Arial" w:hAnsi="Arial" w:cs="Arial"/>
              </w:rPr>
              <w:t xml:space="preserve"> alunos</w:t>
            </w:r>
          </w:p>
          <w:p w:rsidR="009C3CCC" w:rsidRPr="00DC66EE" w:rsidRDefault="009C3CCC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 xml:space="preserve"> </w:t>
            </w:r>
            <w:r w:rsidR="00825778" w:rsidRPr="00DC66EE">
              <w:rPr>
                <w:rFonts w:ascii="Arial" w:hAnsi="Arial" w:cs="Arial"/>
              </w:rPr>
              <w:t>2° Ano B</w:t>
            </w:r>
            <w:r w:rsidR="00825778" w:rsidRPr="00DC66EE">
              <w:rPr>
                <w:rFonts w:ascii="Arial" w:hAnsi="Arial" w:cs="Arial"/>
              </w:rPr>
              <w:t xml:space="preserve"> -</w:t>
            </w:r>
            <w:r w:rsidR="00825778" w:rsidRPr="00DC66EE">
              <w:rPr>
                <w:rFonts w:ascii="Arial" w:hAnsi="Arial" w:cs="Arial"/>
              </w:rPr>
              <w:t xml:space="preserve"> 20</w:t>
            </w:r>
            <w:r w:rsidR="00825778" w:rsidRPr="00DC66EE">
              <w:rPr>
                <w:rFonts w:ascii="Arial" w:hAnsi="Arial" w:cs="Arial"/>
              </w:rPr>
              <w:t xml:space="preserve"> alunos</w:t>
            </w:r>
          </w:p>
          <w:p w:rsidR="00825778" w:rsidRPr="00DC66EE" w:rsidRDefault="00DC66EE" w:rsidP="009C3CCC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2° Ano C</w:t>
            </w:r>
            <w:r w:rsidR="00825778" w:rsidRPr="00DC66EE">
              <w:rPr>
                <w:rFonts w:ascii="Arial" w:hAnsi="Arial" w:cs="Arial"/>
              </w:rPr>
              <w:t xml:space="preserve"> - 1</w:t>
            </w:r>
            <w:r w:rsidRPr="00DC66EE">
              <w:rPr>
                <w:rFonts w:ascii="Arial" w:hAnsi="Arial" w:cs="Arial"/>
              </w:rPr>
              <w:t>6</w:t>
            </w:r>
            <w:r w:rsidR="00825778" w:rsidRPr="00DC66EE">
              <w:rPr>
                <w:rFonts w:ascii="Arial" w:hAnsi="Arial" w:cs="Arial"/>
              </w:rPr>
              <w:t xml:space="preserve"> alunos</w:t>
            </w:r>
          </w:p>
          <w:p w:rsidR="009C3CCC" w:rsidRPr="00DC66EE" w:rsidRDefault="009C3CCC" w:rsidP="00DC66EE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3° Ano</w:t>
            </w:r>
            <w:r w:rsidR="00DC66EE" w:rsidRPr="00DC66EE">
              <w:rPr>
                <w:rFonts w:ascii="Arial" w:hAnsi="Arial" w:cs="Arial"/>
              </w:rPr>
              <w:t xml:space="preserve"> U</w:t>
            </w:r>
            <w:r w:rsidRPr="00DC66EE">
              <w:rPr>
                <w:rFonts w:ascii="Arial" w:hAnsi="Arial" w:cs="Arial"/>
              </w:rPr>
              <w:t xml:space="preserve"> </w:t>
            </w:r>
            <w:r w:rsidR="00345289" w:rsidRPr="00DC66EE">
              <w:rPr>
                <w:rFonts w:ascii="Arial" w:hAnsi="Arial" w:cs="Arial"/>
              </w:rPr>
              <w:t>–</w:t>
            </w:r>
            <w:r w:rsidRPr="00DC66EE">
              <w:rPr>
                <w:rFonts w:ascii="Arial" w:hAnsi="Arial" w:cs="Arial"/>
              </w:rPr>
              <w:t xml:space="preserve"> </w:t>
            </w:r>
            <w:r w:rsidR="00DC66EE" w:rsidRPr="00DC66EE">
              <w:rPr>
                <w:rFonts w:ascii="Arial" w:hAnsi="Arial" w:cs="Arial"/>
              </w:rPr>
              <w:t>22</w:t>
            </w:r>
            <w:r w:rsidRPr="00DC66EE">
              <w:rPr>
                <w:rFonts w:ascii="Arial" w:hAnsi="Arial" w:cs="Arial"/>
              </w:rPr>
              <w:t xml:space="preserve"> alunos </w:t>
            </w:r>
            <w:r w:rsidR="00345289" w:rsidRPr="00DC66EE">
              <w:rPr>
                <w:rFonts w:ascii="Arial" w:hAnsi="Arial" w:cs="Arial"/>
              </w:rPr>
              <w:t xml:space="preserve"> </w:t>
            </w:r>
          </w:p>
          <w:p w:rsidR="00DC66EE" w:rsidRPr="00DC66EE" w:rsidRDefault="00DC66EE" w:rsidP="00DC66EE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>4 ° Ano A – 14 alunos</w:t>
            </w:r>
          </w:p>
          <w:p w:rsidR="009C3CCC" w:rsidRPr="00DC66EE" w:rsidRDefault="00DC66EE" w:rsidP="00DC66EE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 xml:space="preserve">4 ° Ano </w:t>
            </w:r>
            <w:r w:rsidRPr="00DC66EE">
              <w:rPr>
                <w:rFonts w:ascii="Arial" w:hAnsi="Arial" w:cs="Arial"/>
              </w:rPr>
              <w:t>B</w:t>
            </w:r>
            <w:r w:rsidRPr="00DC66EE">
              <w:rPr>
                <w:rFonts w:ascii="Arial" w:hAnsi="Arial" w:cs="Arial"/>
              </w:rPr>
              <w:t xml:space="preserve"> – </w:t>
            </w:r>
            <w:r w:rsidRPr="00DC66EE">
              <w:rPr>
                <w:rFonts w:ascii="Arial" w:hAnsi="Arial" w:cs="Arial"/>
              </w:rPr>
              <w:t>19</w:t>
            </w:r>
            <w:r w:rsidRPr="00DC66EE">
              <w:rPr>
                <w:rFonts w:ascii="Arial" w:hAnsi="Arial" w:cs="Arial"/>
              </w:rPr>
              <w:t xml:space="preserve"> alunos</w:t>
            </w:r>
          </w:p>
          <w:p w:rsidR="009C3CCC" w:rsidRPr="00DC66EE" w:rsidRDefault="009C3CCC" w:rsidP="00DC66EE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 xml:space="preserve">5 ° Ano </w:t>
            </w:r>
            <w:r w:rsidR="00DC66EE" w:rsidRPr="00DC66EE">
              <w:rPr>
                <w:rFonts w:ascii="Arial" w:hAnsi="Arial" w:cs="Arial"/>
              </w:rPr>
              <w:t>U</w:t>
            </w:r>
            <w:r w:rsidRPr="00DC66EE">
              <w:rPr>
                <w:rFonts w:ascii="Arial" w:hAnsi="Arial" w:cs="Arial"/>
              </w:rPr>
              <w:t xml:space="preserve"> </w:t>
            </w:r>
            <w:r w:rsidR="00DC66EE" w:rsidRPr="00DC66EE">
              <w:rPr>
                <w:rFonts w:ascii="Arial" w:hAnsi="Arial" w:cs="Arial"/>
              </w:rPr>
              <w:t>–</w:t>
            </w:r>
            <w:r w:rsidRPr="00DC66EE">
              <w:rPr>
                <w:rFonts w:ascii="Arial" w:hAnsi="Arial" w:cs="Arial"/>
              </w:rPr>
              <w:t xml:space="preserve"> </w:t>
            </w:r>
            <w:r w:rsidR="00DC66EE" w:rsidRPr="00DC66EE">
              <w:rPr>
                <w:rFonts w:ascii="Arial" w:hAnsi="Arial" w:cs="Arial"/>
              </w:rPr>
              <w:t xml:space="preserve">18 alunos </w:t>
            </w:r>
          </w:p>
          <w:p w:rsidR="009C3CCC" w:rsidRPr="00DC66EE" w:rsidRDefault="009C3CCC" w:rsidP="00DC66EE">
            <w:pPr>
              <w:jc w:val="center"/>
              <w:rPr>
                <w:rFonts w:ascii="Arial" w:hAnsi="Arial" w:cs="Arial"/>
              </w:rPr>
            </w:pPr>
            <w:r w:rsidRPr="00DC66EE">
              <w:rPr>
                <w:rFonts w:ascii="Arial" w:hAnsi="Arial" w:cs="Arial"/>
              </w:rPr>
              <w:t xml:space="preserve">Total geral de alunos matriculados:  </w:t>
            </w:r>
            <w:r w:rsidR="00DC66EE" w:rsidRPr="00DC66EE">
              <w:rPr>
                <w:rFonts w:ascii="Arial" w:hAnsi="Arial" w:cs="Arial"/>
                <w:b/>
                <w:bCs/>
              </w:rPr>
              <w:t>268</w:t>
            </w:r>
            <w:r w:rsidRPr="00DC66EE">
              <w:rPr>
                <w:rFonts w:ascii="Arial" w:hAnsi="Arial" w:cs="Arial"/>
                <w:b/>
                <w:bCs/>
              </w:rPr>
              <w:t xml:space="preserve"> alunos </w:t>
            </w:r>
          </w:p>
        </w:tc>
      </w:tr>
    </w:tbl>
    <w:p w:rsidR="009C3CCC" w:rsidRPr="00D00167" w:rsidRDefault="009C3CCC" w:rsidP="009C3CCC">
      <w:pPr>
        <w:pStyle w:val="Ttulo2"/>
        <w:rPr>
          <w:rFonts w:ascii="Arial" w:hAnsi="Arial" w:cs="Arial"/>
          <w:szCs w:val="24"/>
        </w:rPr>
      </w:pPr>
    </w:p>
    <w:p w:rsidR="009C3CCC" w:rsidRPr="00D00167" w:rsidRDefault="00D00167" w:rsidP="00271A13">
      <w:pPr>
        <w:pStyle w:val="Ttulo2"/>
        <w:numPr>
          <w:ilvl w:val="0"/>
          <w:numId w:val="11"/>
        </w:numPr>
        <w:rPr>
          <w:rFonts w:ascii="Arial" w:hAnsi="Arial" w:cs="Arial"/>
          <w:szCs w:val="24"/>
        </w:rPr>
      </w:pPr>
      <w:bookmarkStart w:id="10" w:name="_Toc158977452"/>
      <w:r>
        <w:rPr>
          <w:rFonts w:ascii="Arial" w:hAnsi="Arial" w:cs="Arial"/>
          <w:szCs w:val="24"/>
        </w:rPr>
        <w:t>4</w:t>
      </w:r>
      <w:r w:rsidR="009C3CCC" w:rsidRPr="00D00167">
        <w:rPr>
          <w:rFonts w:ascii="Arial" w:hAnsi="Arial" w:cs="Arial"/>
          <w:szCs w:val="24"/>
        </w:rPr>
        <w:t xml:space="preserve"> – Principais instalações escolares e localidades</w:t>
      </w:r>
      <w:bookmarkEnd w:id="10"/>
      <w:r w:rsidR="009C3CCC" w:rsidRPr="00D00167">
        <w:rPr>
          <w:rFonts w:ascii="Arial" w:hAnsi="Arial" w:cs="Arial"/>
          <w:szCs w:val="24"/>
        </w:rPr>
        <w:t xml:space="preserve"> </w:t>
      </w:r>
    </w:p>
    <w:p w:rsidR="009C3CCC" w:rsidRPr="00D00167" w:rsidRDefault="009C3CCC" w:rsidP="009C3CCC">
      <w:pPr>
        <w:jc w:val="both"/>
        <w:rPr>
          <w:rFonts w:ascii="Arial" w:hAnsi="Arial" w:cs="Arial"/>
          <w:b/>
        </w:rPr>
      </w:pPr>
    </w:p>
    <w:p w:rsidR="009C3CCC" w:rsidRPr="00D00167" w:rsidRDefault="009C3CCC" w:rsidP="009C3CCC">
      <w:pPr>
        <w:ind w:firstLine="709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>Escola Municipal Barnabé Pereira do Nascimento</w:t>
      </w:r>
    </w:p>
    <w:p w:rsidR="009C3CCC" w:rsidRPr="00D00167" w:rsidRDefault="009C3CCC" w:rsidP="00C21F7A">
      <w:pPr>
        <w:ind w:firstLine="709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>Endereço: Povoado São Pedro Palmeirante – TO</w:t>
      </w:r>
    </w:p>
    <w:p w:rsidR="009C3CCC" w:rsidRPr="00D00167" w:rsidRDefault="009C3CCC" w:rsidP="00C21F7A">
      <w:pPr>
        <w:ind w:firstLine="709"/>
        <w:jc w:val="both"/>
        <w:rPr>
          <w:rFonts w:ascii="Arial" w:hAnsi="Arial" w:cs="Arial"/>
        </w:rPr>
      </w:pPr>
    </w:p>
    <w:p w:rsidR="009C3CCC" w:rsidRPr="00D00167" w:rsidRDefault="009C3CCC" w:rsidP="00C21F7A">
      <w:pPr>
        <w:ind w:firstLine="709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 xml:space="preserve">Escola Municipal Firmino Coelho de Araújo </w:t>
      </w:r>
    </w:p>
    <w:p w:rsidR="009C3CCC" w:rsidRPr="00D00167" w:rsidRDefault="009C3CCC" w:rsidP="00C21F7A">
      <w:pPr>
        <w:ind w:firstLine="709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 xml:space="preserve">Endereço: Assentamento Paciência Palmeirante - TO </w:t>
      </w:r>
    </w:p>
    <w:p w:rsidR="009C3CCC" w:rsidRPr="00D00167" w:rsidRDefault="009C3CCC" w:rsidP="00C21F7A">
      <w:pPr>
        <w:ind w:firstLine="709"/>
        <w:jc w:val="both"/>
        <w:rPr>
          <w:rFonts w:ascii="Arial" w:hAnsi="Arial" w:cs="Arial"/>
        </w:rPr>
      </w:pPr>
    </w:p>
    <w:p w:rsidR="009C3CCC" w:rsidRPr="00D00167" w:rsidRDefault="009C3CCC" w:rsidP="00C21F7A">
      <w:pPr>
        <w:ind w:firstLine="709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 xml:space="preserve">Escola Municipal Margarida Oliveira de Sousa </w:t>
      </w:r>
    </w:p>
    <w:p w:rsidR="009C3CCC" w:rsidRPr="00D00167" w:rsidRDefault="009C3CCC" w:rsidP="00C21F7A">
      <w:pPr>
        <w:ind w:firstLine="709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>Endereço: Assentamento Cicilândia Palmeirante – TO</w:t>
      </w:r>
    </w:p>
    <w:p w:rsidR="009C3CCC" w:rsidRPr="00D00167" w:rsidRDefault="009C3CCC" w:rsidP="00C21F7A">
      <w:pPr>
        <w:ind w:firstLine="709"/>
        <w:jc w:val="both"/>
        <w:rPr>
          <w:rFonts w:ascii="Arial" w:hAnsi="Arial" w:cs="Arial"/>
        </w:rPr>
      </w:pPr>
    </w:p>
    <w:p w:rsidR="009C3CCC" w:rsidRPr="00D00167" w:rsidRDefault="009C3CCC" w:rsidP="00C21F7A">
      <w:pPr>
        <w:ind w:firstLine="709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 xml:space="preserve">Escola Municipal Menino Jesus </w:t>
      </w:r>
    </w:p>
    <w:p w:rsidR="009C3CCC" w:rsidRPr="00D00167" w:rsidRDefault="009C3CCC" w:rsidP="00C21F7A">
      <w:pPr>
        <w:ind w:firstLine="708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>Endereço: Avenida Beira Rio – S/Nº - Centro Palmeirante – TO</w:t>
      </w:r>
    </w:p>
    <w:p w:rsidR="009C3CCC" w:rsidRDefault="009C3CCC" w:rsidP="009C3CCC">
      <w:pPr>
        <w:rPr>
          <w:rFonts w:ascii="Arial" w:hAnsi="Arial" w:cs="Arial"/>
          <w:bCs/>
        </w:rPr>
      </w:pPr>
    </w:p>
    <w:p w:rsidR="00C21F7A" w:rsidRPr="00C21F7A" w:rsidRDefault="00C21F7A" w:rsidP="00C21F7A">
      <w:pPr>
        <w:pStyle w:val="Ttulo1"/>
        <w:rPr>
          <w:rFonts w:ascii="Arial" w:hAnsi="Arial" w:cs="Arial"/>
          <w:szCs w:val="24"/>
        </w:rPr>
      </w:pPr>
      <w:bookmarkStart w:id="11" w:name="_Toc97462008"/>
      <w:r w:rsidRPr="00C21F7A">
        <w:rPr>
          <w:rFonts w:ascii="Arial" w:hAnsi="Arial" w:cs="Arial"/>
          <w:szCs w:val="24"/>
        </w:rPr>
        <w:t>2 RECURSOS HUMANOS</w:t>
      </w:r>
      <w:bookmarkEnd w:id="11"/>
    </w:p>
    <w:p w:rsidR="00C21F7A" w:rsidRPr="00C21F7A" w:rsidRDefault="00C21F7A" w:rsidP="00C21F7A">
      <w:pPr>
        <w:spacing w:line="360" w:lineRule="auto"/>
        <w:ind w:firstLine="708"/>
        <w:jc w:val="both"/>
        <w:rPr>
          <w:rFonts w:ascii="Arial" w:hAnsi="Arial" w:cs="Arial"/>
        </w:rPr>
      </w:pPr>
      <w:r w:rsidRPr="00C21F7A">
        <w:rPr>
          <w:rFonts w:ascii="Arial" w:hAnsi="Arial" w:cs="Arial"/>
        </w:rPr>
        <w:t xml:space="preserve">A estrutura organizacional de Recursos Humanos da Secretaria Municipal de Educação está distribuída e categorizada conforme o Quadro 3: </w:t>
      </w:r>
    </w:p>
    <w:p w:rsidR="00C21F7A" w:rsidRPr="00C21F7A" w:rsidRDefault="00C21F7A" w:rsidP="00C21F7A">
      <w:pPr>
        <w:pStyle w:val="Legenda"/>
        <w:ind w:firstLine="708"/>
        <w:rPr>
          <w:rFonts w:ascii="Arial" w:hAnsi="Arial" w:cs="Arial"/>
          <w:i w:val="0"/>
          <w:iCs w:val="0"/>
          <w:color w:val="auto"/>
          <w:sz w:val="24"/>
          <w:szCs w:val="24"/>
        </w:rPr>
      </w:pPr>
      <w:bookmarkStart w:id="12" w:name="_Toc97461950"/>
      <w:r w:rsidRPr="00C21F7A">
        <w:rPr>
          <w:rFonts w:ascii="Arial" w:hAnsi="Arial" w:cs="Arial"/>
          <w:i w:val="0"/>
          <w:iCs w:val="0"/>
          <w:color w:val="auto"/>
          <w:sz w:val="24"/>
          <w:szCs w:val="24"/>
        </w:rPr>
        <w:t>Quantitativo de servidores que atuam na Educaç</w:t>
      </w:r>
      <w:r>
        <w:rPr>
          <w:rFonts w:ascii="Arial" w:hAnsi="Arial" w:cs="Arial"/>
          <w:i w:val="0"/>
          <w:iCs w:val="0"/>
          <w:color w:val="auto"/>
          <w:sz w:val="24"/>
          <w:szCs w:val="24"/>
        </w:rPr>
        <w:t>ão do município de Palmeirante -</w:t>
      </w:r>
      <w:r w:rsidRPr="00C21F7A">
        <w:rPr>
          <w:rFonts w:ascii="Arial" w:hAnsi="Arial" w:cs="Arial"/>
          <w:i w:val="0"/>
          <w:iCs w:val="0"/>
          <w:color w:val="auto"/>
          <w:sz w:val="24"/>
          <w:szCs w:val="24"/>
        </w:rPr>
        <w:t>TO</w:t>
      </w:r>
      <w:bookmarkEnd w:id="12"/>
    </w:p>
    <w:tbl>
      <w:tblPr>
        <w:tblStyle w:val="TabeladeGrade4-nfase6"/>
        <w:tblW w:w="9356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1985"/>
      </w:tblGrid>
      <w:tr w:rsidR="00C21F7A" w:rsidRPr="00C21F7A" w:rsidTr="00130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21F7A" w:rsidP="00BD3760">
            <w:pPr>
              <w:jc w:val="center"/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</w:rPr>
              <w:t>Servidores da Educação Municipal</w:t>
            </w:r>
          </w:p>
        </w:tc>
        <w:tc>
          <w:tcPr>
            <w:tcW w:w="1701" w:type="dxa"/>
          </w:tcPr>
          <w:p w:rsidR="00C21F7A" w:rsidRPr="00C21F7A" w:rsidRDefault="00C21F7A" w:rsidP="00BD3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Contrato</w:t>
            </w:r>
          </w:p>
          <w:p w:rsidR="00C21F7A" w:rsidRPr="00C21F7A" w:rsidRDefault="00C21F7A" w:rsidP="00BD3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</w:rPr>
              <w:t>/Outros</w:t>
            </w:r>
          </w:p>
        </w:tc>
        <w:tc>
          <w:tcPr>
            <w:tcW w:w="1559" w:type="dxa"/>
          </w:tcPr>
          <w:p w:rsidR="00C21F7A" w:rsidRPr="00C21F7A" w:rsidRDefault="00C21F7A" w:rsidP="00BD3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</w:rPr>
              <w:t>Efetivo</w:t>
            </w: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Comissionado</w:t>
            </w:r>
          </w:p>
        </w:tc>
      </w:tr>
      <w:tr w:rsidR="00C21F7A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21F7A" w:rsidP="00BD3760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Assistente Administrativo</w:t>
            </w:r>
          </w:p>
        </w:tc>
        <w:tc>
          <w:tcPr>
            <w:tcW w:w="1701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21F7A" w:rsidRPr="00C21F7A" w:rsidRDefault="00C05D4D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21F7A" w:rsidRPr="00C21F7A" w:rsidTr="00AC4D4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:rsidR="00C21F7A" w:rsidRPr="00C21F7A" w:rsidRDefault="00C21F7A" w:rsidP="00AC4D4D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 xml:space="preserve">Auxiliar Administrativo </w:t>
            </w:r>
          </w:p>
        </w:tc>
        <w:tc>
          <w:tcPr>
            <w:tcW w:w="1701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21F7A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21F7A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21F7A" w:rsidP="00BD3760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lastRenderedPageBreak/>
              <w:t>Auxiliar de Aluno Especial</w:t>
            </w:r>
          </w:p>
        </w:tc>
        <w:tc>
          <w:tcPr>
            <w:tcW w:w="1701" w:type="dxa"/>
          </w:tcPr>
          <w:p w:rsidR="00C21F7A" w:rsidRPr="00C21F7A" w:rsidRDefault="00BC7EDB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59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21F7A" w:rsidRPr="00C21F7A" w:rsidTr="006E3B5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21F7A" w:rsidP="00C21F7A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 xml:space="preserve">Auxiliar de </w:t>
            </w:r>
            <w:r>
              <w:rPr>
                <w:rFonts w:ascii="Arial" w:hAnsi="Arial" w:cs="Arial"/>
                <w:b w:val="0"/>
              </w:rPr>
              <w:t xml:space="preserve">Desenvolvimento Infantil </w:t>
            </w:r>
          </w:p>
        </w:tc>
        <w:tc>
          <w:tcPr>
            <w:tcW w:w="1701" w:type="dxa"/>
          </w:tcPr>
          <w:p w:rsidR="00C21F7A" w:rsidRPr="00C21F7A" w:rsidRDefault="00BC7EDB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559" w:type="dxa"/>
          </w:tcPr>
          <w:p w:rsidR="00C21F7A" w:rsidRPr="00C21F7A" w:rsidRDefault="00C05D4D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21F7A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21F7A" w:rsidP="00BD3760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Auxiliar de Serviços Gerais</w:t>
            </w:r>
          </w:p>
        </w:tc>
        <w:tc>
          <w:tcPr>
            <w:tcW w:w="1701" w:type="dxa"/>
          </w:tcPr>
          <w:p w:rsidR="00C21F7A" w:rsidRPr="00C21F7A" w:rsidRDefault="00BC7EDB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559" w:type="dxa"/>
          </w:tcPr>
          <w:p w:rsidR="00C21F7A" w:rsidRPr="00C21F7A" w:rsidRDefault="00C05D4D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21F7A" w:rsidRPr="00C21F7A" w:rsidTr="006E3B5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21F7A" w:rsidP="00BD3760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Zeladora Copeira</w:t>
            </w:r>
          </w:p>
        </w:tc>
        <w:tc>
          <w:tcPr>
            <w:tcW w:w="1701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21F7A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21F7A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21F7A" w:rsidP="00BD3760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 xml:space="preserve">Digitador (a) </w:t>
            </w:r>
          </w:p>
        </w:tc>
        <w:tc>
          <w:tcPr>
            <w:tcW w:w="1701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21F7A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21F7A" w:rsidRPr="00C21F7A" w:rsidTr="006E3B50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21F7A" w:rsidP="00BD3760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Diretor (a) Financeiro</w:t>
            </w:r>
          </w:p>
        </w:tc>
        <w:tc>
          <w:tcPr>
            <w:tcW w:w="1701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21F7A">
              <w:rPr>
                <w:rFonts w:ascii="Arial" w:hAnsi="Arial" w:cs="Arial"/>
                <w:b/>
              </w:rPr>
              <w:t>01</w:t>
            </w:r>
          </w:p>
        </w:tc>
      </w:tr>
      <w:tr w:rsidR="009C3447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9C3447" w:rsidRPr="009C3447" w:rsidRDefault="009C3447" w:rsidP="00BD3760">
            <w:pPr>
              <w:rPr>
                <w:rFonts w:ascii="Arial" w:hAnsi="Arial" w:cs="Arial"/>
                <w:b w:val="0"/>
              </w:rPr>
            </w:pPr>
            <w:r w:rsidRPr="009C3447">
              <w:rPr>
                <w:rFonts w:ascii="Arial" w:hAnsi="Arial" w:cs="Arial"/>
                <w:b w:val="0"/>
              </w:rPr>
              <w:t xml:space="preserve">Diretora Geral </w:t>
            </w:r>
          </w:p>
        </w:tc>
        <w:tc>
          <w:tcPr>
            <w:tcW w:w="1701" w:type="dxa"/>
          </w:tcPr>
          <w:p w:rsidR="009C3447" w:rsidRPr="00C21F7A" w:rsidRDefault="009C3447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9C3447" w:rsidRPr="00C21F7A" w:rsidRDefault="009C3447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9C3447" w:rsidRPr="00C21F7A" w:rsidRDefault="009C3447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</w:tr>
      <w:tr w:rsidR="00C21F7A" w:rsidRPr="00C21F7A" w:rsidTr="006E3B5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21F7A" w:rsidP="00BD3760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Guarda</w:t>
            </w:r>
          </w:p>
        </w:tc>
        <w:tc>
          <w:tcPr>
            <w:tcW w:w="1701" w:type="dxa"/>
          </w:tcPr>
          <w:p w:rsidR="00C21F7A" w:rsidRPr="00C21F7A" w:rsidRDefault="00C05D4D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1559" w:type="dxa"/>
          </w:tcPr>
          <w:p w:rsidR="00C21F7A" w:rsidRPr="00C21F7A" w:rsidRDefault="00C05D4D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130D5F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21F7A" w:rsidP="00BD3760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Merendeira</w:t>
            </w:r>
          </w:p>
        </w:tc>
        <w:tc>
          <w:tcPr>
            <w:tcW w:w="1701" w:type="dxa"/>
          </w:tcPr>
          <w:p w:rsidR="00C21F7A" w:rsidRPr="00C21F7A" w:rsidRDefault="00BC7EDB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</w:tcPr>
          <w:p w:rsidR="00C21F7A" w:rsidRPr="00C21F7A" w:rsidRDefault="00C05D4D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21F7A" w:rsidRPr="00C21F7A" w:rsidTr="006E3B5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21F7A" w:rsidP="00BD3760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Monitor do Transp. Escolar</w:t>
            </w:r>
          </w:p>
        </w:tc>
        <w:tc>
          <w:tcPr>
            <w:tcW w:w="1701" w:type="dxa"/>
          </w:tcPr>
          <w:p w:rsidR="00C21F7A" w:rsidRPr="00C21F7A" w:rsidRDefault="00C05D4D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559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130D5F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21F7A" w:rsidRPr="00C21F7A" w:rsidRDefault="00C05D4D" w:rsidP="00BD3760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Motorista CAT A e B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C21F7A">
              <w:rPr>
                <w:rFonts w:ascii="Arial" w:hAnsi="Arial" w:cs="Arial"/>
                <w:b w:val="0"/>
              </w:rPr>
              <w:t>-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C21F7A">
              <w:rPr>
                <w:rFonts w:ascii="Arial" w:hAnsi="Arial" w:cs="Arial"/>
                <w:b w:val="0"/>
              </w:rPr>
              <w:t>Educação</w:t>
            </w:r>
          </w:p>
        </w:tc>
        <w:tc>
          <w:tcPr>
            <w:tcW w:w="1701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C21F7A" w:rsidRPr="00C21F7A" w:rsidRDefault="00C21F7A" w:rsidP="00BD3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05D4D" w:rsidRPr="00C21F7A" w:rsidTr="006E3B5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05D4D" w:rsidRPr="00C21F7A" w:rsidRDefault="00C05D4D" w:rsidP="00C05D4D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Motorista CAT D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C21F7A">
              <w:rPr>
                <w:rFonts w:ascii="Arial" w:hAnsi="Arial" w:cs="Arial"/>
                <w:b w:val="0"/>
              </w:rPr>
              <w:t>-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C21F7A">
              <w:rPr>
                <w:rFonts w:ascii="Arial" w:hAnsi="Arial" w:cs="Arial"/>
                <w:b w:val="0"/>
              </w:rPr>
              <w:t>Educação</w:t>
            </w:r>
          </w:p>
        </w:tc>
        <w:tc>
          <w:tcPr>
            <w:tcW w:w="1701" w:type="dxa"/>
          </w:tcPr>
          <w:p w:rsidR="00C05D4D" w:rsidRPr="00C21F7A" w:rsidRDefault="00BC7EDB" w:rsidP="00C05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1559" w:type="dxa"/>
          </w:tcPr>
          <w:p w:rsidR="00C05D4D" w:rsidRPr="00C21F7A" w:rsidRDefault="00BC7EDB" w:rsidP="00C05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985" w:type="dxa"/>
          </w:tcPr>
          <w:p w:rsidR="00C05D4D" w:rsidRPr="00C21F7A" w:rsidRDefault="00C05D4D" w:rsidP="00C05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130D5F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05D4D" w:rsidRPr="00C21F7A" w:rsidRDefault="00C05D4D" w:rsidP="00C05D4D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Motorista II – CAT C e D</w:t>
            </w:r>
          </w:p>
        </w:tc>
        <w:tc>
          <w:tcPr>
            <w:tcW w:w="1701" w:type="dxa"/>
          </w:tcPr>
          <w:p w:rsidR="00C05D4D" w:rsidRPr="00C21F7A" w:rsidRDefault="00C05D4D" w:rsidP="00C05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05D4D" w:rsidRPr="00C21F7A" w:rsidRDefault="00C05D4D" w:rsidP="00C05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985" w:type="dxa"/>
          </w:tcPr>
          <w:p w:rsidR="00C05D4D" w:rsidRPr="00C21F7A" w:rsidRDefault="00C05D4D" w:rsidP="00C05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C3447" w:rsidRPr="00C21F7A" w:rsidTr="006E3B5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05D4D" w:rsidRPr="00C21F7A" w:rsidRDefault="00C05D4D" w:rsidP="00C05D4D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Nutricionista</w:t>
            </w:r>
          </w:p>
        </w:tc>
        <w:tc>
          <w:tcPr>
            <w:tcW w:w="1701" w:type="dxa"/>
          </w:tcPr>
          <w:p w:rsidR="00C05D4D" w:rsidRPr="00C21F7A" w:rsidRDefault="00C05D4D" w:rsidP="00C05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05D4D" w:rsidRPr="00C21F7A" w:rsidRDefault="00C05D4D" w:rsidP="00C05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985" w:type="dxa"/>
          </w:tcPr>
          <w:p w:rsidR="00C05D4D" w:rsidRPr="00C21F7A" w:rsidRDefault="00C05D4D" w:rsidP="00C05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05D4D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05D4D" w:rsidRPr="00130D5F" w:rsidRDefault="00C05D4D" w:rsidP="00C05D4D">
            <w:pPr>
              <w:rPr>
                <w:rFonts w:ascii="Arial" w:hAnsi="Arial" w:cs="Arial"/>
                <w:b w:val="0"/>
              </w:rPr>
            </w:pPr>
            <w:r w:rsidRPr="00130D5F">
              <w:rPr>
                <w:rFonts w:ascii="Arial" w:hAnsi="Arial" w:cs="Arial"/>
                <w:b w:val="0"/>
              </w:rPr>
              <w:t>Prof.</w:t>
            </w:r>
            <w:r w:rsidR="00791F63" w:rsidRPr="00130D5F">
              <w:rPr>
                <w:rFonts w:ascii="Arial" w:hAnsi="Arial" w:cs="Arial"/>
                <w:b w:val="0"/>
              </w:rPr>
              <w:t xml:space="preserve"> </w:t>
            </w:r>
            <w:r w:rsidRPr="00130D5F">
              <w:rPr>
                <w:rFonts w:ascii="Arial" w:hAnsi="Arial" w:cs="Arial"/>
                <w:b w:val="0"/>
              </w:rPr>
              <w:t>(a) Niv. PI 3</w:t>
            </w:r>
            <w:r w:rsidRPr="00130D5F">
              <w:rPr>
                <w:rFonts w:ascii="Arial" w:hAnsi="Arial" w:cs="Arial"/>
                <w:b w:val="0"/>
              </w:rPr>
              <w:t>0HS</w:t>
            </w:r>
          </w:p>
        </w:tc>
        <w:tc>
          <w:tcPr>
            <w:tcW w:w="1701" w:type="dxa"/>
          </w:tcPr>
          <w:p w:rsidR="00C05D4D" w:rsidRPr="00130D5F" w:rsidRDefault="00C05D4D" w:rsidP="00C05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05D4D" w:rsidRPr="00130D5F" w:rsidRDefault="00C05D4D" w:rsidP="00C05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30D5F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985" w:type="dxa"/>
          </w:tcPr>
          <w:p w:rsidR="00C05D4D" w:rsidRPr="00C21F7A" w:rsidRDefault="00C05D4D" w:rsidP="00C05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C3447" w:rsidRPr="00C21F7A" w:rsidTr="006E3B50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C05D4D" w:rsidRPr="00130D5F" w:rsidRDefault="00C05D4D" w:rsidP="00C05D4D">
            <w:pPr>
              <w:rPr>
                <w:rFonts w:ascii="Arial" w:hAnsi="Arial" w:cs="Arial"/>
                <w:b w:val="0"/>
              </w:rPr>
            </w:pPr>
            <w:r w:rsidRPr="00130D5F">
              <w:rPr>
                <w:rFonts w:ascii="Arial" w:hAnsi="Arial" w:cs="Arial"/>
                <w:b w:val="0"/>
              </w:rPr>
              <w:t>Prof.</w:t>
            </w:r>
            <w:r w:rsidR="00791F63" w:rsidRPr="00130D5F">
              <w:rPr>
                <w:rFonts w:ascii="Arial" w:hAnsi="Arial" w:cs="Arial"/>
                <w:b w:val="0"/>
              </w:rPr>
              <w:t xml:space="preserve"> </w:t>
            </w:r>
            <w:r w:rsidRPr="00130D5F">
              <w:rPr>
                <w:rFonts w:ascii="Arial" w:hAnsi="Arial" w:cs="Arial"/>
                <w:b w:val="0"/>
              </w:rPr>
              <w:t>(a) Niv. PII 3</w:t>
            </w:r>
            <w:r w:rsidRPr="00130D5F">
              <w:rPr>
                <w:rFonts w:ascii="Arial" w:hAnsi="Arial" w:cs="Arial"/>
                <w:b w:val="0"/>
              </w:rPr>
              <w:t>0HS</w:t>
            </w:r>
          </w:p>
        </w:tc>
        <w:tc>
          <w:tcPr>
            <w:tcW w:w="1701" w:type="dxa"/>
          </w:tcPr>
          <w:p w:rsidR="00C05D4D" w:rsidRPr="00130D5F" w:rsidRDefault="00C05D4D" w:rsidP="00C05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C05D4D" w:rsidRPr="00130D5F" w:rsidRDefault="009C3447" w:rsidP="00C05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30D5F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985" w:type="dxa"/>
          </w:tcPr>
          <w:p w:rsidR="00C05D4D" w:rsidRPr="00C21F7A" w:rsidRDefault="00C05D4D" w:rsidP="00C05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91F63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130D5F" w:rsidRDefault="00791F63" w:rsidP="00791F63">
            <w:pPr>
              <w:rPr>
                <w:rFonts w:ascii="Arial" w:hAnsi="Arial" w:cs="Arial"/>
                <w:b w:val="0"/>
              </w:rPr>
            </w:pPr>
            <w:r w:rsidRPr="00130D5F">
              <w:rPr>
                <w:rFonts w:ascii="Arial" w:hAnsi="Arial" w:cs="Arial"/>
                <w:b w:val="0"/>
              </w:rPr>
              <w:t>Prof.</w:t>
            </w:r>
            <w:r w:rsidRPr="00130D5F">
              <w:rPr>
                <w:rFonts w:ascii="Arial" w:hAnsi="Arial" w:cs="Arial"/>
                <w:b w:val="0"/>
              </w:rPr>
              <w:t xml:space="preserve"> </w:t>
            </w:r>
            <w:r w:rsidRPr="00130D5F">
              <w:rPr>
                <w:rFonts w:ascii="Arial" w:hAnsi="Arial" w:cs="Arial"/>
                <w:b w:val="0"/>
              </w:rPr>
              <w:t>(a) Niv. PIII 30HS</w:t>
            </w:r>
          </w:p>
        </w:tc>
        <w:tc>
          <w:tcPr>
            <w:tcW w:w="1701" w:type="dxa"/>
          </w:tcPr>
          <w:p w:rsidR="00791F63" w:rsidRPr="00130D5F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791F63" w:rsidRPr="00130D5F" w:rsidRDefault="009C3447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30D5F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985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C3447" w:rsidRPr="00C21F7A" w:rsidTr="006E3B5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130D5F" w:rsidRDefault="00791F63" w:rsidP="00791F63">
            <w:pPr>
              <w:rPr>
                <w:rFonts w:ascii="Arial" w:hAnsi="Arial" w:cs="Arial"/>
                <w:b w:val="0"/>
              </w:rPr>
            </w:pPr>
            <w:r w:rsidRPr="00130D5F">
              <w:rPr>
                <w:rFonts w:ascii="Arial" w:hAnsi="Arial" w:cs="Arial"/>
                <w:b w:val="0"/>
              </w:rPr>
              <w:t>Prof.</w:t>
            </w:r>
            <w:r w:rsidRPr="00130D5F">
              <w:rPr>
                <w:rFonts w:ascii="Arial" w:hAnsi="Arial" w:cs="Arial"/>
                <w:b w:val="0"/>
              </w:rPr>
              <w:t xml:space="preserve"> </w:t>
            </w:r>
            <w:r w:rsidRPr="00130D5F">
              <w:rPr>
                <w:rFonts w:ascii="Arial" w:hAnsi="Arial" w:cs="Arial"/>
                <w:b w:val="0"/>
              </w:rPr>
              <w:t>(a) Niv. PIV 30HS</w:t>
            </w:r>
          </w:p>
        </w:tc>
        <w:tc>
          <w:tcPr>
            <w:tcW w:w="1701" w:type="dxa"/>
          </w:tcPr>
          <w:p w:rsidR="00791F63" w:rsidRPr="00130D5F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791F63" w:rsidRPr="00130D5F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30D5F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985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91F63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C21F7A" w:rsidRDefault="00791F63" w:rsidP="00791F63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Professor(a) PI 2</w:t>
            </w:r>
            <w:r>
              <w:rPr>
                <w:rFonts w:ascii="Arial" w:hAnsi="Arial" w:cs="Arial"/>
                <w:b w:val="0"/>
              </w:rPr>
              <w:t>0</w:t>
            </w:r>
            <w:r w:rsidRPr="00C21F7A">
              <w:rPr>
                <w:rFonts w:ascii="Arial" w:hAnsi="Arial" w:cs="Arial"/>
                <w:b w:val="0"/>
              </w:rPr>
              <w:t xml:space="preserve"> Horas</w:t>
            </w:r>
          </w:p>
        </w:tc>
        <w:tc>
          <w:tcPr>
            <w:tcW w:w="1701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C3447" w:rsidRPr="00C21F7A" w:rsidTr="006E3B50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C21F7A" w:rsidRDefault="00791F63" w:rsidP="00791F63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Professor(a) PI 30 Horas</w:t>
            </w:r>
          </w:p>
        </w:tc>
        <w:tc>
          <w:tcPr>
            <w:tcW w:w="1701" w:type="dxa"/>
          </w:tcPr>
          <w:p w:rsidR="00791F63" w:rsidRPr="00C21F7A" w:rsidRDefault="009C3447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559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91F63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C21F7A" w:rsidRDefault="00791F63" w:rsidP="00791F63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Professor(a) PI 35 Horas</w:t>
            </w:r>
          </w:p>
        </w:tc>
        <w:tc>
          <w:tcPr>
            <w:tcW w:w="1701" w:type="dxa"/>
          </w:tcPr>
          <w:p w:rsidR="00791F63" w:rsidRPr="00C21F7A" w:rsidRDefault="009C3447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559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C3447" w:rsidRPr="00C21F7A" w:rsidTr="006E3B5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C21F7A" w:rsidRDefault="00791F63" w:rsidP="00791F63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Professor(a) PI 40 Horas</w:t>
            </w:r>
          </w:p>
        </w:tc>
        <w:tc>
          <w:tcPr>
            <w:tcW w:w="1701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21F7A">
              <w:rPr>
                <w:rFonts w:ascii="Arial" w:hAnsi="Arial" w:cs="Arial"/>
                <w:b/>
              </w:rPr>
              <w:t>0</w:t>
            </w:r>
            <w:r w:rsidR="009C344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91F63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C21F7A" w:rsidRDefault="00791F63" w:rsidP="00791F63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Secretária de Escolas Municipais</w:t>
            </w:r>
          </w:p>
        </w:tc>
        <w:tc>
          <w:tcPr>
            <w:tcW w:w="1701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791F63" w:rsidRPr="00C21F7A" w:rsidRDefault="00791F63" w:rsidP="009C34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9C3447">
              <w:rPr>
                <w:rFonts w:ascii="Arial" w:hAnsi="Arial" w:cs="Arial"/>
                <w:b/>
              </w:rPr>
              <w:t>4</w:t>
            </w:r>
          </w:p>
        </w:tc>
      </w:tr>
      <w:tr w:rsidR="009C3447" w:rsidRPr="00C21F7A" w:rsidTr="006E3B5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C21F7A" w:rsidRDefault="00791F63" w:rsidP="00791F63">
            <w:pPr>
              <w:rPr>
                <w:rFonts w:ascii="Arial" w:hAnsi="Arial" w:cs="Arial"/>
                <w:b w:val="0"/>
                <w:bCs w:val="0"/>
              </w:rPr>
            </w:pPr>
            <w:r w:rsidRPr="00C21F7A">
              <w:rPr>
                <w:rFonts w:ascii="Arial" w:hAnsi="Arial" w:cs="Arial"/>
                <w:b w:val="0"/>
              </w:rPr>
              <w:t>Secretário (a) Municipal Educação</w:t>
            </w:r>
          </w:p>
        </w:tc>
        <w:tc>
          <w:tcPr>
            <w:tcW w:w="1701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21F7A">
              <w:rPr>
                <w:rFonts w:ascii="Arial" w:hAnsi="Arial" w:cs="Arial"/>
                <w:b/>
              </w:rPr>
              <w:t>01</w:t>
            </w:r>
          </w:p>
        </w:tc>
      </w:tr>
      <w:tr w:rsidR="00791F63" w:rsidRPr="00C21F7A" w:rsidTr="0013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C21F7A" w:rsidRDefault="00791F63" w:rsidP="00791F63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 xml:space="preserve">Secretário (a) Executiva dos Conselhos da Educação </w:t>
            </w:r>
          </w:p>
        </w:tc>
        <w:tc>
          <w:tcPr>
            <w:tcW w:w="1701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</w:tr>
      <w:tr w:rsidR="009C3447" w:rsidRPr="00C21F7A" w:rsidTr="006E3B50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C21F7A" w:rsidRDefault="00791F63" w:rsidP="00791F63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Superintendente Transp. Escolar</w:t>
            </w:r>
          </w:p>
        </w:tc>
        <w:tc>
          <w:tcPr>
            <w:tcW w:w="1701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21F7A">
              <w:rPr>
                <w:rFonts w:ascii="Arial" w:hAnsi="Arial" w:cs="Arial"/>
                <w:b/>
              </w:rPr>
              <w:t>01</w:t>
            </w:r>
          </w:p>
        </w:tc>
      </w:tr>
      <w:tr w:rsidR="00791F63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C21F7A" w:rsidRDefault="00791F63" w:rsidP="00791F63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Supervisora Escola (Efetiva)</w:t>
            </w:r>
          </w:p>
        </w:tc>
        <w:tc>
          <w:tcPr>
            <w:tcW w:w="1701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21F7A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985" w:type="dxa"/>
          </w:tcPr>
          <w:p w:rsidR="00791F63" w:rsidRPr="00C21F7A" w:rsidRDefault="00791F63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C3447" w:rsidRPr="00C21F7A" w:rsidTr="006E3B5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C21F7A" w:rsidRDefault="00791F63" w:rsidP="00791F63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791F63" w:rsidRPr="00C21F7A" w:rsidRDefault="00791F63" w:rsidP="00791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91F63" w:rsidRPr="00C21F7A" w:rsidTr="006E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791F63" w:rsidRPr="00C21F7A" w:rsidRDefault="00791F63" w:rsidP="00AC4D4D">
            <w:pPr>
              <w:jc w:val="right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TOTAL</w:t>
            </w:r>
          </w:p>
        </w:tc>
        <w:tc>
          <w:tcPr>
            <w:tcW w:w="1701" w:type="dxa"/>
          </w:tcPr>
          <w:p w:rsidR="00791F63" w:rsidRPr="00C21F7A" w:rsidRDefault="00BC7EDB" w:rsidP="00BC7E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</w:t>
            </w:r>
          </w:p>
        </w:tc>
        <w:tc>
          <w:tcPr>
            <w:tcW w:w="1559" w:type="dxa"/>
          </w:tcPr>
          <w:p w:rsidR="00791F63" w:rsidRPr="00C21F7A" w:rsidRDefault="00BC7EDB" w:rsidP="00791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1985" w:type="dxa"/>
          </w:tcPr>
          <w:p w:rsidR="00791F63" w:rsidRPr="00C21F7A" w:rsidRDefault="00791F63" w:rsidP="00BC7E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C21F7A">
              <w:rPr>
                <w:rFonts w:ascii="Arial" w:hAnsi="Arial" w:cs="Arial"/>
                <w:b/>
              </w:rPr>
              <w:t>0</w:t>
            </w:r>
            <w:r w:rsidR="00BC7EDB">
              <w:rPr>
                <w:rFonts w:ascii="Arial" w:hAnsi="Arial" w:cs="Arial"/>
                <w:b/>
              </w:rPr>
              <w:t>9</w:t>
            </w:r>
          </w:p>
        </w:tc>
      </w:tr>
    </w:tbl>
    <w:p w:rsidR="00C21F7A" w:rsidRPr="00C21F7A" w:rsidRDefault="00C21F7A" w:rsidP="00C21F7A">
      <w:pPr>
        <w:rPr>
          <w:rFonts w:ascii="Arial" w:hAnsi="Arial" w:cs="Arial"/>
          <w:b/>
        </w:rPr>
      </w:pPr>
    </w:p>
    <w:p w:rsidR="00C21F7A" w:rsidRDefault="00C21F7A" w:rsidP="006E3B50">
      <w:pPr>
        <w:spacing w:line="360" w:lineRule="auto"/>
        <w:ind w:firstLine="708"/>
        <w:rPr>
          <w:rFonts w:ascii="Arial" w:hAnsi="Arial" w:cs="Arial"/>
        </w:rPr>
      </w:pPr>
      <w:bookmarkStart w:id="13" w:name="_Toc97461951"/>
      <w:r w:rsidRPr="00C21F7A">
        <w:rPr>
          <w:rFonts w:ascii="Arial" w:hAnsi="Arial" w:cs="Arial"/>
        </w:rPr>
        <w:t>Quantitativo de servidores que atuam com cargos comissionados na Educação do município de Palmeirante –TO</w:t>
      </w:r>
      <w:bookmarkEnd w:id="13"/>
      <w:r>
        <w:rPr>
          <w:rFonts w:ascii="Arial" w:hAnsi="Arial" w:cs="Arial"/>
        </w:rPr>
        <w:t>.</w:t>
      </w:r>
    </w:p>
    <w:p w:rsidR="00C21F7A" w:rsidRDefault="00C21F7A" w:rsidP="00C21F7A">
      <w:pPr>
        <w:rPr>
          <w:rFonts w:ascii="Arial" w:hAnsi="Arial" w:cs="Arial"/>
        </w:rPr>
      </w:pPr>
    </w:p>
    <w:p w:rsidR="00AC4D4D" w:rsidRPr="00C21F7A" w:rsidRDefault="00AC4D4D" w:rsidP="00C21F7A">
      <w:pPr>
        <w:rPr>
          <w:rFonts w:ascii="Arial" w:hAnsi="Arial" w:cs="Arial"/>
        </w:rPr>
      </w:pPr>
    </w:p>
    <w:tbl>
      <w:tblPr>
        <w:tblStyle w:val="TabeladeGrade4-nfase6"/>
        <w:tblW w:w="9214" w:type="dxa"/>
        <w:tblLook w:val="04A0" w:firstRow="1" w:lastRow="0" w:firstColumn="1" w:lastColumn="0" w:noHBand="0" w:noVBand="1"/>
      </w:tblPr>
      <w:tblGrid>
        <w:gridCol w:w="2977"/>
        <w:gridCol w:w="2977"/>
        <w:gridCol w:w="3260"/>
      </w:tblGrid>
      <w:tr w:rsidR="00C21F7A" w:rsidRPr="00C21F7A" w:rsidTr="00130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C21F7A" w:rsidRPr="00C21F7A" w:rsidRDefault="00C21F7A" w:rsidP="00BD3760">
            <w:pPr>
              <w:jc w:val="center"/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</w:rPr>
              <w:t>Cargos comissionados</w:t>
            </w:r>
          </w:p>
        </w:tc>
        <w:tc>
          <w:tcPr>
            <w:tcW w:w="2977" w:type="dxa"/>
          </w:tcPr>
          <w:p w:rsidR="00C21F7A" w:rsidRPr="00C21F7A" w:rsidRDefault="00C21F7A" w:rsidP="00BD3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</w:rPr>
              <w:t>Outros/Contrato</w:t>
            </w:r>
          </w:p>
        </w:tc>
        <w:tc>
          <w:tcPr>
            <w:tcW w:w="3260" w:type="dxa"/>
          </w:tcPr>
          <w:p w:rsidR="00C21F7A" w:rsidRPr="00C21F7A" w:rsidRDefault="00C21F7A" w:rsidP="00BD3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</w:rPr>
              <w:t>Efetivo</w:t>
            </w:r>
          </w:p>
        </w:tc>
      </w:tr>
      <w:tr w:rsidR="00130D5F" w:rsidRPr="00C21F7A" w:rsidTr="0013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Diretor (a) Financeiro</w:t>
            </w: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Auxiliar de Serv.Gerais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Auxiliar Administrativo</w:t>
            </w:r>
          </w:p>
        </w:tc>
      </w:tr>
      <w:tr w:rsidR="00130D5F" w:rsidRPr="00C21F7A" w:rsidTr="00130D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Diretora Geral De Educação </w:t>
            </w: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Auxiliar de Aluno Especial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Assistente Administrativo</w:t>
            </w:r>
          </w:p>
        </w:tc>
      </w:tr>
      <w:tr w:rsidR="00130D5F" w:rsidRPr="00C21F7A" w:rsidTr="0013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Secretaria de Escolas Municipais</w:t>
            </w: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 xml:space="preserve">Auxiliar de </w:t>
            </w:r>
            <w:r>
              <w:rPr>
                <w:rFonts w:ascii="Arial" w:hAnsi="Arial" w:cs="Arial"/>
              </w:rPr>
              <w:t>Desenvolvimento Infantil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Digitador (a) I</w:t>
            </w:r>
          </w:p>
        </w:tc>
      </w:tr>
      <w:tr w:rsidR="00130D5F" w:rsidRPr="00C21F7A" w:rsidTr="00130D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Secretário (a) Municipal Educação</w:t>
            </w: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(a) PI 2</w:t>
            </w:r>
            <w:r w:rsidRPr="00C21F7A">
              <w:rPr>
                <w:rFonts w:ascii="Arial" w:hAnsi="Arial" w:cs="Arial"/>
              </w:rPr>
              <w:t>0 Horas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Zeladora Copeira</w:t>
            </w:r>
          </w:p>
        </w:tc>
      </w:tr>
      <w:tr w:rsidR="00130D5F" w:rsidRPr="00C21F7A" w:rsidTr="0013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  <w:b w:val="0"/>
              </w:rPr>
            </w:pPr>
            <w:r w:rsidRPr="00C21F7A">
              <w:rPr>
                <w:rFonts w:ascii="Arial" w:hAnsi="Arial" w:cs="Arial"/>
                <w:b w:val="0"/>
              </w:rPr>
              <w:t>Superintendente Transp. Escolar</w:t>
            </w: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Professor a) PI 30 Horas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Merendeira</w:t>
            </w:r>
          </w:p>
        </w:tc>
      </w:tr>
      <w:tr w:rsidR="00130D5F" w:rsidRPr="00C21F7A" w:rsidTr="00130D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Professor (a) PI 35 Horas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Motorista II – CAT C e D</w:t>
            </w:r>
          </w:p>
        </w:tc>
      </w:tr>
      <w:tr w:rsidR="00130D5F" w:rsidRPr="00C21F7A" w:rsidTr="0013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Professor (a) PI 40 Horas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Prof. (</w:t>
            </w:r>
            <w:r>
              <w:rPr>
                <w:rFonts w:ascii="Arial" w:hAnsi="Arial" w:cs="Arial"/>
              </w:rPr>
              <w:t>a) Niv. PI 3</w:t>
            </w:r>
            <w:r w:rsidRPr="00C21F7A">
              <w:rPr>
                <w:rFonts w:ascii="Arial" w:hAnsi="Arial" w:cs="Arial"/>
              </w:rPr>
              <w:t>0HS</w:t>
            </w:r>
          </w:p>
        </w:tc>
      </w:tr>
      <w:tr w:rsidR="00130D5F" w:rsidRPr="00C21F7A" w:rsidTr="00130D5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Vigia 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Prof. (</w:t>
            </w:r>
            <w:r>
              <w:rPr>
                <w:rFonts w:ascii="Arial" w:hAnsi="Arial" w:cs="Arial"/>
              </w:rPr>
              <w:t>a) Niv. PII 3</w:t>
            </w:r>
            <w:r w:rsidRPr="00C21F7A">
              <w:rPr>
                <w:rFonts w:ascii="Arial" w:hAnsi="Arial" w:cs="Arial"/>
              </w:rPr>
              <w:t>0HS</w:t>
            </w:r>
          </w:p>
        </w:tc>
      </w:tr>
      <w:tr w:rsidR="00130D5F" w:rsidRPr="00C21F7A" w:rsidTr="0013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Merendeira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Prof. (</w:t>
            </w:r>
            <w:r>
              <w:rPr>
                <w:rFonts w:ascii="Arial" w:hAnsi="Arial" w:cs="Arial"/>
              </w:rPr>
              <w:t>a) Niv. PIII 3</w:t>
            </w:r>
            <w:r w:rsidRPr="00C21F7A">
              <w:rPr>
                <w:rFonts w:ascii="Arial" w:hAnsi="Arial" w:cs="Arial"/>
              </w:rPr>
              <w:t>0HS</w:t>
            </w:r>
          </w:p>
        </w:tc>
      </w:tr>
      <w:tr w:rsidR="00130D5F" w:rsidRPr="00C21F7A" w:rsidTr="00130D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Monitor do Transp. Escolar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Prof. (</w:t>
            </w:r>
            <w:r w:rsidRPr="00C21F7A">
              <w:rPr>
                <w:rFonts w:ascii="Arial" w:hAnsi="Arial" w:cs="Arial"/>
              </w:rPr>
              <w:t xml:space="preserve">a) Niv. PIV </w:t>
            </w:r>
            <w:r>
              <w:rPr>
                <w:rFonts w:ascii="Arial" w:hAnsi="Arial" w:cs="Arial"/>
              </w:rPr>
              <w:t>3</w:t>
            </w:r>
            <w:r w:rsidRPr="00C21F7A">
              <w:rPr>
                <w:rFonts w:ascii="Arial" w:hAnsi="Arial" w:cs="Arial"/>
              </w:rPr>
              <w:t>0HS</w:t>
            </w:r>
          </w:p>
        </w:tc>
      </w:tr>
      <w:tr w:rsidR="00130D5F" w:rsidRPr="00C21F7A" w:rsidTr="0013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Motorista CAT D-Educação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Supervisora Escola (Efetiva)</w:t>
            </w:r>
          </w:p>
        </w:tc>
      </w:tr>
      <w:tr w:rsidR="00130D5F" w:rsidRPr="00C21F7A" w:rsidTr="00130D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Motorista CAT A e B</w:t>
            </w: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Nutricionista</w:t>
            </w:r>
          </w:p>
        </w:tc>
      </w:tr>
      <w:tr w:rsidR="00130D5F" w:rsidRPr="00C21F7A" w:rsidTr="0013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 xml:space="preserve">Auxiliar de </w:t>
            </w:r>
            <w:r>
              <w:rPr>
                <w:rFonts w:ascii="Arial" w:hAnsi="Arial" w:cs="Arial"/>
              </w:rPr>
              <w:t>Desenvolvimento Infantil</w:t>
            </w:r>
          </w:p>
        </w:tc>
      </w:tr>
      <w:tr w:rsidR="00130D5F" w:rsidRPr="00C21F7A" w:rsidTr="00130D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21F7A">
              <w:rPr>
                <w:rFonts w:ascii="Arial" w:hAnsi="Arial" w:cs="Arial"/>
              </w:rPr>
              <w:t>Auxiliar de Serv.Gerais</w:t>
            </w:r>
          </w:p>
        </w:tc>
      </w:tr>
      <w:tr w:rsidR="00130D5F" w:rsidRPr="00C21F7A" w:rsidTr="0013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Vigia</w:t>
            </w:r>
          </w:p>
        </w:tc>
      </w:tr>
      <w:tr w:rsidR="00130D5F" w:rsidRPr="00C21F7A" w:rsidTr="00130D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:rsidR="00130D5F" w:rsidRPr="00C21F7A" w:rsidRDefault="00130D5F" w:rsidP="00130D5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30D5F" w:rsidRPr="00C21F7A" w:rsidRDefault="00130D5F" w:rsidP="00130D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21F7A" w:rsidRPr="00C21F7A" w:rsidRDefault="00C21F7A" w:rsidP="00C21F7A">
      <w:pPr>
        <w:rPr>
          <w:rFonts w:ascii="Arial" w:hAnsi="Arial" w:cs="Arial"/>
          <w:bCs/>
        </w:rPr>
      </w:pPr>
    </w:p>
    <w:p w:rsidR="00C21F7A" w:rsidRPr="00D00167" w:rsidRDefault="00C21F7A" w:rsidP="009C3CCC">
      <w:pPr>
        <w:rPr>
          <w:rFonts w:ascii="Arial" w:hAnsi="Arial" w:cs="Arial"/>
          <w:bCs/>
        </w:rPr>
      </w:pPr>
    </w:p>
    <w:p w:rsidR="009C3CCC" w:rsidRPr="00DC66EE" w:rsidRDefault="009C3CCC" w:rsidP="009C3CCC">
      <w:pPr>
        <w:pStyle w:val="Ttulo1"/>
        <w:rPr>
          <w:rFonts w:ascii="Arial" w:hAnsi="Arial" w:cs="Arial"/>
          <w:szCs w:val="24"/>
          <w:highlight w:val="green"/>
        </w:rPr>
      </w:pPr>
      <w:bookmarkStart w:id="14" w:name="_Toc158977454"/>
      <w:r w:rsidRPr="00D00167">
        <w:rPr>
          <w:rFonts w:ascii="Arial" w:hAnsi="Arial" w:cs="Arial"/>
          <w:szCs w:val="24"/>
        </w:rPr>
        <w:t>3</w:t>
      </w:r>
      <w:r w:rsidR="00271A13" w:rsidRPr="00D00167">
        <w:rPr>
          <w:rFonts w:ascii="Arial" w:hAnsi="Arial" w:cs="Arial"/>
          <w:szCs w:val="24"/>
        </w:rPr>
        <w:t>.</w:t>
      </w:r>
      <w:r w:rsidRPr="00D00167">
        <w:rPr>
          <w:rFonts w:ascii="Arial" w:hAnsi="Arial" w:cs="Arial"/>
          <w:szCs w:val="24"/>
        </w:rPr>
        <w:t xml:space="preserve"> </w:t>
      </w:r>
      <w:r w:rsidRPr="00DC66EE">
        <w:rPr>
          <w:rFonts w:ascii="Arial" w:hAnsi="Arial" w:cs="Arial"/>
          <w:szCs w:val="24"/>
          <w:highlight w:val="green"/>
        </w:rPr>
        <w:t>ESTRATÉGIAS DE AÇÃO</w:t>
      </w:r>
      <w:bookmarkEnd w:id="14"/>
    </w:p>
    <w:p w:rsidR="008C1EF0" w:rsidRPr="00DC66EE" w:rsidRDefault="009C3CCC" w:rsidP="009C3CCC">
      <w:pPr>
        <w:spacing w:line="360" w:lineRule="auto"/>
        <w:ind w:firstLine="708"/>
        <w:jc w:val="both"/>
        <w:rPr>
          <w:rFonts w:ascii="Arial" w:hAnsi="Arial" w:cs="Arial"/>
          <w:highlight w:val="green"/>
        </w:rPr>
      </w:pPr>
      <w:r w:rsidRPr="00DC66EE">
        <w:rPr>
          <w:rFonts w:ascii="Arial" w:hAnsi="Arial" w:cs="Arial"/>
          <w:highlight w:val="green"/>
        </w:rPr>
        <w:t>As estratégias e ações elaboradas para o município de Palmeira</w:t>
      </w:r>
      <w:r w:rsidR="008C1EF0" w:rsidRPr="00DC66EE">
        <w:rPr>
          <w:rFonts w:ascii="Arial" w:hAnsi="Arial" w:cs="Arial"/>
          <w:highlight w:val="green"/>
        </w:rPr>
        <w:t>nte do Tocantins, no ano de 202</w:t>
      </w:r>
      <w:r w:rsidR="00F45AD9" w:rsidRPr="00DC66EE">
        <w:rPr>
          <w:rFonts w:ascii="Arial" w:hAnsi="Arial" w:cs="Arial"/>
          <w:highlight w:val="green"/>
        </w:rPr>
        <w:t>4</w:t>
      </w:r>
      <w:r w:rsidRPr="00DC66EE">
        <w:rPr>
          <w:rFonts w:ascii="Arial" w:hAnsi="Arial" w:cs="Arial"/>
          <w:highlight w:val="green"/>
        </w:rPr>
        <w:t>, teve a finalidade de assegurar as unidades orçamentárias municipais, recursos necessários e a execução dos serviços básicos com o intuito de alcançar êxito nos objetivos tra</w:t>
      </w:r>
      <w:r w:rsidR="008C1EF0" w:rsidRPr="00DC66EE">
        <w:rPr>
          <w:rFonts w:ascii="Arial" w:hAnsi="Arial" w:cs="Arial"/>
          <w:highlight w:val="green"/>
        </w:rPr>
        <w:t>çados para educação municipal</w:t>
      </w:r>
      <w:r w:rsidRPr="00DC66EE">
        <w:rPr>
          <w:rFonts w:ascii="Arial" w:hAnsi="Arial" w:cs="Arial"/>
          <w:highlight w:val="green"/>
        </w:rPr>
        <w:t xml:space="preserve">. </w:t>
      </w:r>
    </w:p>
    <w:p w:rsidR="009C3CCC" w:rsidRDefault="009C3CCC" w:rsidP="009C3CCC">
      <w:pPr>
        <w:spacing w:line="360" w:lineRule="auto"/>
        <w:ind w:firstLine="708"/>
        <w:jc w:val="both"/>
        <w:rPr>
          <w:rFonts w:ascii="Arial" w:hAnsi="Arial" w:cs="Arial"/>
        </w:rPr>
      </w:pPr>
      <w:r w:rsidRPr="00DC66EE">
        <w:rPr>
          <w:rFonts w:ascii="Arial" w:hAnsi="Arial" w:cs="Arial"/>
          <w:highlight w:val="green"/>
        </w:rPr>
        <w:t>Desse modo, de forma coletiva foram elaboradas ações e metas, voltadas para a rede de ensino, observando: planejamento do Projeto Político Pedagógico- PPP, Calendário</w:t>
      </w:r>
      <w:r w:rsidRPr="00D00167">
        <w:rPr>
          <w:rFonts w:ascii="Arial" w:hAnsi="Arial" w:cs="Arial"/>
        </w:rPr>
        <w:t xml:space="preserve"> Escolar, Organização Curricular, Avaliação da Aprendizagem, Avaliação de Diferentes Competências, Conselho de Classe </w:t>
      </w:r>
      <w:r w:rsidRPr="00D00167">
        <w:rPr>
          <w:rFonts w:ascii="Arial" w:hAnsi="Arial" w:cs="Arial"/>
        </w:rPr>
        <w:lastRenderedPageBreak/>
        <w:t>Pedagógico, Rede de Proteção Social, Evasão Escolar</w:t>
      </w:r>
      <w:r w:rsidR="00EF7C94" w:rsidRPr="00D00167">
        <w:rPr>
          <w:rFonts w:ascii="Arial" w:hAnsi="Arial" w:cs="Arial"/>
        </w:rPr>
        <w:t xml:space="preserve">, Associação de Apoio à Escola; Planejamento Financeiro e Orçamentário;  </w:t>
      </w:r>
      <w:r w:rsidRPr="00D00167">
        <w:rPr>
          <w:rFonts w:ascii="Arial" w:hAnsi="Arial" w:cs="Arial"/>
        </w:rPr>
        <w:t>Desse modo, apresentaremos os objetivos e metas traçados e executados no ano</w:t>
      </w:r>
      <w:r w:rsidR="00EF7C94" w:rsidRPr="00D00167">
        <w:rPr>
          <w:rFonts w:ascii="Arial" w:hAnsi="Arial" w:cs="Arial"/>
        </w:rPr>
        <w:t xml:space="preserve"> de 202</w:t>
      </w:r>
      <w:r w:rsidR="00F45AD9">
        <w:rPr>
          <w:rFonts w:ascii="Arial" w:hAnsi="Arial" w:cs="Arial"/>
        </w:rPr>
        <w:t>4</w:t>
      </w:r>
      <w:r w:rsidRPr="00D00167">
        <w:rPr>
          <w:rFonts w:ascii="Arial" w:hAnsi="Arial" w:cs="Arial"/>
        </w:rPr>
        <w:t>, na educação do referido município.</w:t>
      </w:r>
    </w:p>
    <w:p w:rsidR="00F45AD9" w:rsidRPr="00D00167" w:rsidRDefault="00F45AD9" w:rsidP="009C3CC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C3CCC" w:rsidRPr="00D00167" w:rsidRDefault="009C3CCC" w:rsidP="009C3CCC">
      <w:pPr>
        <w:pStyle w:val="Ttulo2"/>
        <w:rPr>
          <w:rFonts w:ascii="Arial" w:hAnsi="Arial" w:cs="Arial"/>
          <w:szCs w:val="24"/>
        </w:rPr>
      </w:pPr>
      <w:bookmarkStart w:id="15" w:name="_Toc158977455"/>
      <w:r w:rsidRPr="00D00167">
        <w:rPr>
          <w:rFonts w:ascii="Arial" w:hAnsi="Arial" w:cs="Arial"/>
          <w:szCs w:val="24"/>
        </w:rPr>
        <w:t>3.1 Objetivos e Metas</w:t>
      </w:r>
      <w:bookmarkEnd w:id="15"/>
      <w:r w:rsidRPr="00D00167">
        <w:rPr>
          <w:rFonts w:ascii="Arial" w:hAnsi="Arial" w:cs="Arial"/>
          <w:szCs w:val="24"/>
        </w:rPr>
        <w:t xml:space="preserve"> </w:t>
      </w:r>
    </w:p>
    <w:p w:rsidR="009C3CCC" w:rsidRPr="00D00167" w:rsidRDefault="009C3CCC" w:rsidP="009C3CCC">
      <w:pPr>
        <w:tabs>
          <w:tab w:val="left" w:pos="2925"/>
        </w:tabs>
        <w:jc w:val="both"/>
        <w:rPr>
          <w:rFonts w:ascii="Arial" w:hAnsi="Arial" w:cs="Arial"/>
          <w:b/>
        </w:rPr>
      </w:pP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Planejar e elaborar as rotinas pedagógicas no cenário educacional;</w:t>
      </w:r>
    </w:p>
    <w:p w:rsidR="009C3CCC" w:rsidRPr="00D00167" w:rsidRDefault="009C3CCC" w:rsidP="00BE7916">
      <w:pPr>
        <w:pStyle w:val="PargrafodaLista"/>
        <w:widowControl/>
        <w:tabs>
          <w:tab w:val="left" w:pos="2925"/>
        </w:tabs>
        <w:autoSpaceDE/>
        <w:autoSpaceDN/>
        <w:spacing w:after="160" w:line="360" w:lineRule="auto"/>
        <w:ind w:left="1212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 Reorganizar o currículo escolar às aprendizagens essenciais previstas para os bimestres do ano letivo;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 Articular a equipe escolar e colegiado para implementar e planejar novas atividades/ações no Projeto Político Pedagógico com olhar focado no processo pedagógico, administrativo e financeiro;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 Estabelecer prioridades para o acolhimento</w:t>
      </w:r>
      <w:r w:rsidR="00EF7C94" w:rsidRPr="00D00167">
        <w:rPr>
          <w:rFonts w:ascii="Arial" w:hAnsi="Arial" w:cs="Arial"/>
          <w:sz w:val="24"/>
          <w:szCs w:val="24"/>
        </w:rPr>
        <w:t xml:space="preserve"> aos professores e estudantes</w:t>
      </w:r>
      <w:r w:rsidRPr="00D00167">
        <w:rPr>
          <w:rFonts w:ascii="Arial" w:hAnsi="Arial" w:cs="Arial"/>
          <w:sz w:val="24"/>
          <w:szCs w:val="24"/>
        </w:rPr>
        <w:t xml:space="preserve"> às aulas; </w:t>
      </w:r>
    </w:p>
    <w:p w:rsidR="00EF7C94" w:rsidRPr="00D00167" w:rsidRDefault="00EF7C94" w:rsidP="00EF7C94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Responder aos órgãos de controle, quando provocados;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Orientar o planejamento docente avaliando a trajetória do estudante;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Organizar a rotina escolar visando o sucesso do trabalho em equipe e os resultados de aprendizagem;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Organizar a rotina escolar e acompanhar os trabalhos desenvolvidos pelos professores;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Traçar estratégias para que os estudantes possam retornar às aulas com segurança deve ser a principal premissa da unidade de ensino;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Ter atenção às atividades educacionais, direcionando o alinhamento do trabalho pedagógico, monitorando o ensino e a aprendizagem, otimizando o trabalho do professor e a aprendizagem do estudante;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Revisar os planejamentos anteriores;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Realizar o diagnóstico cognitivo e socioemocional;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Implementar rotinas pedagógicas para acolhimento aos estudantes, com ações voltadas para o fortalecimento das competências socioemocionais</w:t>
      </w:r>
      <w:r w:rsidR="00BE7916">
        <w:rPr>
          <w:rFonts w:ascii="Arial" w:hAnsi="Arial" w:cs="Arial"/>
          <w:sz w:val="24"/>
          <w:szCs w:val="24"/>
        </w:rPr>
        <w:t>;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lastRenderedPageBreak/>
        <w:t xml:space="preserve">Realizar a busca ativa dos estudantes ausentes e suscetíveis a evasão, por meio das ações do Programa Busca Ativa Escolar;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Realizar busca ativa dos estudantes e caso de evasão escolar;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Promover espaços de escuta segura a todos os seguimentos da escola;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Fortalecer a parceria família-escola;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Realizar avaliação diagnóstica, com objetivo de identificar atuais níveis de aprendizagem dos alunos, intervindo para a recuperação da aprendizagem, quando necessário;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Organizar intervenções pedagógicas de ensino e aprendizagem, de acordo com as necessidades educativas observadas/avaliadas;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Definir a organização do retorno dos professores e estudantes às atividades presenciais a partir do levantamento dos professores (e a disciplina) e estudantes que fazem parte do grupo de riscos, com objetivo de organizar horários de aulas e estratégias pedagógicas;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Promover a gestão de pessoas na escola e a organização de seu trabalho coletivo, focalizada na promoção dos objetivos de formação e aprendizagem dos estudantes;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Planejar e organizar, com a equipe de servidores, uma agenda de ações individuais, se possível, com parcerias, representantes do Conselho Escolar e estudantes que tenham protagonismo para acolher os demais ao longo do retorno;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Promover a prática de bom relacionamento interpessoal entre todos os servidores, estabelecendo canais de comunicação virtuais positivos para o fortalecimento socioemocional dos profissionais;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 Acionar/acordar parcerias da unidade de ensino com as áreas da Saúde, Segurança e Assistência Social a qualquer momento que achar necessário;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 Criar rede interna e externa de interação, e colaboração entre servidores, famílias e SEMED</w:t>
      </w:r>
      <w:r w:rsidR="00391848" w:rsidRPr="00D00167">
        <w:rPr>
          <w:rFonts w:ascii="Arial" w:hAnsi="Arial" w:cs="Arial"/>
          <w:sz w:val="24"/>
          <w:szCs w:val="24"/>
        </w:rPr>
        <w:t>-</w:t>
      </w:r>
      <w:r w:rsidRPr="00D00167">
        <w:rPr>
          <w:rFonts w:ascii="Arial" w:hAnsi="Arial" w:cs="Arial"/>
          <w:sz w:val="24"/>
          <w:szCs w:val="24"/>
        </w:rPr>
        <w:t xml:space="preserve">, visando o reforço, fortalecimento e melhoria de ações educacionais neste novo cenário;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lastRenderedPageBreak/>
        <w:t>Criar uma rede de escuta às famílias e/ou responsáveis com objetivo de oferecer ajuda socioemocional;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Elaborar um quadro de responsabilização no qual explicita o que cabe a cada segmento, favorecer o acompanhamento e o que precisa ser ajustado;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Facilitar as trocas de opiniões, ideias e interpretações sobre o processo socioeducacional em desenvolvimento na escola, mediante a metodologia do diálogo, atuando como moderador em situações de divergências e de conflito.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Gerenciar a correta e plena aplicação de recursos físicos, materiais e financeiros da escola para melhor efetivação dos processos educacionais e realização dos seus objetivos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Planejar aplicação dos recursos do PDE Emergencial conforme Resolução FNDE/CD Nº 16, de 07 de outubro de 2020;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 Promover a utilização plena dos recursos e equipamentos disponíveis;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Verificar a correção de utilização de materiais, o suprimento e a necessidade de compras e obtenção de produtos, mediante o atendimento ao protocolo de segurança; 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Promover uma agenda de ações para normatizar o funcionamento da escola e a sua aplicação, tomando as providências necessárias para coibir atos que contrariem os objetivos educacionais atuais, observando a segurança dos estudantes e profissionais.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Instituir com participação da equipe escolar, fluxo de comportamento e atitudes, contemplando todos os servidores da unidade escolar, definindo rotinas e responsabilidades específicas;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 Planejar a aquisição e distribuição de EPIs para servidores que trabalham na limpeza e conservação dos ambientes, bem como os manipuladores de alimentos;</w:t>
      </w:r>
    </w:p>
    <w:p w:rsidR="009C3CCC" w:rsidRPr="00D00167" w:rsidRDefault="009C3CCC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 xml:space="preserve">Redimensionar o uso e as quantidades de material de limpeza e higiene necessário para executar a higienização dos ambientes; </w:t>
      </w:r>
    </w:p>
    <w:p w:rsidR="009C3CCC" w:rsidRPr="00D00167" w:rsidRDefault="00391848" w:rsidP="00E61AA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lastRenderedPageBreak/>
        <w:t>Planejar a aquisição de equipamentos tecnologicos, permanentes e de consumo (</w:t>
      </w:r>
      <w:r w:rsidR="00E61AAC" w:rsidRPr="00E61AAC">
        <w:rPr>
          <w:rFonts w:ascii="Arial" w:hAnsi="Arial" w:cs="Arial"/>
          <w:sz w:val="24"/>
          <w:szCs w:val="24"/>
        </w:rPr>
        <w:t>otebook, impressoras, geladeiras e outros</w:t>
      </w:r>
      <w:r w:rsidRPr="00D00167">
        <w:rPr>
          <w:rFonts w:ascii="Arial" w:hAnsi="Arial" w:cs="Arial"/>
          <w:sz w:val="24"/>
          <w:szCs w:val="24"/>
        </w:rPr>
        <w:t>);</w:t>
      </w:r>
    </w:p>
    <w:p w:rsidR="00391848" w:rsidRPr="00D00167" w:rsidRDefault="00391848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Realizar reparos e restaurações de escolas e prédios educacionais;</w:t>
      </w:r>
    </w:p>
    <w:p w:rsidR="00391848" w:rsidRPr="00D00167" w:rsidRDefault="00F67426" w:rsidP="009C3CCC">
      <w:pPr>
        <w:pStyle w:val="PargrafodaLista"/>
        <w:widowControl/>
        <w:numPr>
          <w:ilvl w:val="0"/>
          <w:numId w:val="2"/>
        </w:numPr>
        <w:tabs>
          <w:tab w:val="left" w:pos="2925"/>
        </w:tabs>
        <w:autoSpaceDE/>
        <w:autoSpaceDN/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</w:rPr>
        <w:t>Aplicar os rescursos públicos no que disciplina a legislação vigente, com o intuito de cumprir com</w:t>
      </w:r>
      <w:r w:rsidR="00E61AAC">
        <w:rPr>
          <w:rFonts w:ascii="Arial" w:hAnsi="Arial" w:cs="Arial"/>
          <w:sz w:val="24"/>
          <w:szCs w:val="24"/>
        </w:rPr>
        <w:t xml:space="preserve"> os ì</w:t>
      </w:r>
      <w:r w:rsidRPr="00D00167">
        <w:rPr>
          <w:rFonts w:ascii="Arial" w:hAnsi="Arial" w:cs="Arial"/>
          <w:sz w:val="24"/>
          <w:szCs w:val="24"/>
        </w:rPr>
        <w:t xml:space="preserve">ndices; </w:t>
      </w:r>
    </w:p>
    <w:p w:rsidR="009C3CCC" w:rsidRPr="00DC66EE" w:rsidRDefault="00C873F3" w:rsidP="00C873F3">
      <w:pPr>
        <w:pStyle w:val="Ttulo1"/>
        <w:rPr>
          <w:rFonts w:ascii="Arial" w:hAnsi="Arial" w:cs="Arial"/>
          <w:szCs w:val="24"/>
          <w:highlight w:val="green"/>
        </w:rPr>
      </w:pPr>
      <w:bookmarkStart w:id="16" w:name="_Toc158977457"/>
      <w:r w:rsidRPr="00D00167">
        <w:rPr>
          <w:rFonts w:ascii="Arial" w:hAnsi="Arial" w:cs="Arial"/>
          <w:szCs w:val="24"/>
        </w:rPr>
        <w:t>3.2 EVOLUÇÃO</w:t>
      </w:r>
      <w:r w:rsidR="00271A13" w:rsidRPr="00D00167">
        <w:rPr>
          <w:rFonts w:ascii="Arial" w:hAnsi="Arial" w:cs="Arial"/>
          <w:szCs w:val="24"/>
        </w:rPr>
        <w:t xml:space="preserve"> </w:t>
      </w:r>
      <w:r w:rsidR="00271A13" w:rsidRPr="00DC66EE">
        <w:rPr>
          <w:rFonts w:ascii="Arial" w:hAnsi="Arial" w:cs="Arial"/>
          <w:szCs w:val="24"/>
          <w:highlight w:val="green"/>
        </w:rPr>
        <w:t>EDUCACIONAL</w:t>
      </w:r>
      <w:r w:rsidR="009C3CCC" w:rsidRPr="00DC66EE">
        <w:rPr>
          <w:rFonts w:ascii="Arial" w:hAnsi="Arial" w:cs="Arial"/>
          <w:szCs w:val="24"/>
          <w:highlight w:val="green"/>
        </w:rPr>
        <w:t xml:space="preserve"> E RESULTADOS</w:t>
      </w:r>
      <w:bookmarkEnd w:id="16"/>
      <w:r w:rsidR="00056D30" w:rsidRPr="00DC66EE">
        <w:rPr>
          <w:rFonts w:ascii="Arial" w:hAnsi="Arial" w:cs="Arial"/>
          <w:szCs w:val="24"/>
          <w:highlight w:val="green"/>
        </w:rPr>
        <w:t xml:space="preserve"> -  </w:t>
      </w:r>
      <w:r w:rsidR="00056D30" w:rsidRPr="00DC66EE">
        <w:rPr>
          <w:rFonts w:ascii="Arial" w:hAnsi="Arial" w:cs="Arial"/>
          <w:i/>
          <w:iCs/>
          <w:szCs w:val="24"/>
          <w:highlight w:val="green"/>
        </w:rPr>
        <w:t>PME 2014-2024</w:t>
      </w:r>
    </w:p>
    <w:p w:rsidR="009C3CCC" w:rsidRPr="00DC66EE" w:rsidRDefault="009C3CCC" w:rsidP="009C3CCC">
      <w:pPr>
        <w:rPr>
          <w:rFonts w:ascii="Arial" w:hAnsi="Arial" w:cs="Arial"/>
          <w:highlight w:val="green"/>
        </w:rPr>
      </w:pPr>
    </w:p>
    <w:p w:rsidR="009C3CCC" w:rsidRPr="00D00167" w:rsidRDefault="009C3CCC" w:rsidP="009C3CCC">
      <w:pPr>
        <w:spacing w:line="360" w:lineRule="auto"/>
        <w:ind w:firstLine="709"/>
        <w:jc w:val="both"/>
        <w:rPr>
          <w:rFonts w:ascii="Arial" w:hAnsi="Arial" w:cs="Arial"/>
        </w:rPr>
      </w:pPr>
      <w:r w:rsidRPr="00DC66EE">
        <w:rPr>
          <w:rFonts w:ascii="Arial" w:hAnsi="Arial" w:cs="Arial"/>
          <w:highlight w:val="green"/>
        </w:rPr>
        <w:t>O Plano Municipal de Educação do Município e Palmeirante</w:t>
      </w:r>
      <w:r w:rsidR="00F67426" w:rsidRPr="00DC66EE">
        <w:rPr>
          <w:rFonts w:ascii="Arial" w:hAnsi="Arial" w:cs="Arial"/>
          <w:highlight w:val="green"/>
        </w:rPr>
        <w:t xml:space="preserve"> – PME</w:t>
      </w:r>
      <w:r w:rsidRPr="00DC66EE">
        <w:rPr>
          <w:rFonts w:ascii="Arial" w:hAnsi="Arial" w:cs="Arial"/>
          <w:highlight w:val="green"/>
        </w:rPr>
        <w:t>, seguiu as orientações e normas do Plano Nacional de Educação - PNE, contendo 10 diretrizes e 20 metas com suas respectivas estratégias de acordo com a realidade do município. Contudo</w:t>
      </w:r>
      <w:r w:rsidRPr="00D00167">
        <w:rPr>
          <w:rFonts w:ascii="Arial" w:hAnsi="Arial" w:cs="Arial"/>
        </w:rPr>
        <w:t xml:space="preserve">, algumas estratégias existentes no PME de Palmeirante são bastante abrangentes e abarcam o cenário nacional em detrimento da escala local, e possui a sua vigência no decênio de 2014-2024. </w:t>
      </w:r>
    </w:p>
    <w:p w:rsidR="009C3CCC" w:rsidRPr="00D00167" w:rsidRDefault="009C3CCC" w:rsidP="009C3CCC">
      <w:pPr>
        <w:spacing w:line="360" w:lineRule="auto"/>
        <w:ind w:firstLine="709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 xml:space="preserve">Após uma avaliação das metas e estratégias </w:t>
      </w:r>
      <w:r w:rsidR="00F22B9D" w:rsidRPr="00D00167">
        <w:rPr>
          <w:rFonts w:ascii="Arial" w:hAnsi="Arial" w:cs="Arial"/>
        </w:rPr>
        <w:t>do PME, apresentamos no Quadro 4</w:t>
      </w:r>
      <w:r w:rsidRPr="00D00167">
        <w:rPr>
          <w:rFonts w:ascii="Arial" w:hAnsi="Arial" w:cs="Arial"/>
        </w:rPr>
        <w:t xml:space="preserve"> alguns resultados do andamento da execução de suas respectivas estratégias. </w:t>
      </w:r>
    </w:p>
    <w:p w:rsidR="009C3CCC" w:rsidRPr="00D00167" w:rsidRDefault="009C3CCC" w:rsidP="009C3CCC">
      <w:pPr>
        <w:spacing w:line="360" w:lineRule="auto"/>
        <w:jc w:val="both"/>
        <w:rPr>
          <w:rFonts w:ascii="Arial" w:hAnsi="Arial" w:cs="Arial"/>
        </w:rPr>
      </w:pPr>
      <w:r w:rsidRPr="00D00167">
        <w:rPr>
          <w:rFonts w:ascii="Arial" w:hAnsi="Arial" w:cs="Arial"/>
          <w:b/>
          <w:bCs/>
        </w:rPr>
        <w:t xml:space="preserve">Meta 1 - </w:t>
      </w:r>
      <w:r w:rsidRPr="00D00167">
        <w:rPr>
          <w:rFonts w:ascii="Arial" w:hAnsi="Arial" w:cs="Arial"/>
        </w:rPr>
        <w:t>Universalizar, até 2016, a Educação Infantil na pré-escola para as crianças de 4 a 5 anos de idade e ampliar a oferta de Educação Infantil em Creches de forma a atender, no mínimo, 50% das crianças de até 3 anos até o final da vigência deste PNE;</w:t>
      </w:r>
    </w:p>
    <w:p w:rsidR="009C3CCC" w:rsidRPr="00D00167" w:rsidRDefault="009C3CCC" w:rsidP="009C3CCC">
      <w:pPr>
        <w:spacing w:line="360" w:lineRule="auto"/>
        <w:jc w:val="both"/>
        <w:rPr>
          <w:rFonts w:ascii="Arial" w:hAnsi="Arial" w:cs="Arial"/>
        </w:rPr>
      </w:pPr>
      <w:r w:rsidRPr="00D00167">
        <w:rPr>
          <w:rFonts w:ascii="Arial" w:hAnsi="Arial" w:cs="Arial"/>
          <w:b/>
          <w:bCs/>
        </w:rPr>
        <w:t xml:space="preserve">Meta 2 </w:t>
      </w:r>
      <w:r w:rsidRPr="00D00167">
        <w:rPr>
          <w:rFonts w:ascii="Arial" w:hAnsi="Arial" w:cs="Arial"/>
        </w:rPr>
        <w:t xml:space="preserve">- Universalizar o ensino fundamental de nove anos para toda a população de 6 a 14 anos e garantir que pelo menos 95% (noventa e cinco por cento) dos alunos concluam essa etapa na idade recomendada, até o último ano de vigência deste PNE. 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3 - </w:t>
      </w:r>
      <w:r w:rsidRPr="00D00167">
        <w:t xml:space="preserve">Universalizar, até 2016, o atendimento escolar para toda população de 15 (quinze) a 17 (dezessete) anos e elevar até o final do período de vigência deste PNE, a taxa líquida de matrículas no ensino médio para 85% (oitenta e cinco por cento). 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>Meta 4-</w:t>
      </w:r>
      <w:r w:rsidRPr="00D00167">
        <w:t xml:space="preserve"> Educação Inclusiva.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5 </w:t>
      </w:r>
      <w:r w:rsidRPr="00D00167">
        <w:t xml:space="preserve">- Alfabetizar todas as crianças, no máximo, até o final do 3º ano do Ensino Fundamental. 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lastRenderedPageBreak/>
        <w:t xml:space="preserve">Meta 6: </w:t>
      </w:r>
      <w:r w:rsidRPr="00D00167">
        <w:t>oferecer educação em tempo integral em, no mínimo, 50% (cinquenta por cento) das escolas públicas, de forma a atender, pelo menos, 25% (vinte e cinco por cento) dos (as) alunos (as) da educação básica.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7: </w:t>
      </w:r>
      <w:r w:rsidRPr="00D00167">
        <w:t>Fomentar a qualidade da educação básica em todas as etapas e modalidades, com melhoria do fluxo escolar e da aprendizagem de modo a atingir as seguintes médias nacionais para o IDEB.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>Meta 8-</w:t>
      </w:r>
      <w:r w:rsidRPr="00D00167">
        <w:t xml:space="preserve"> Elevar a escolaridade média da população de 18 (dezoito) a 29 (vinte e nove) anos, de modo a alcançar, no mínimo, 12 (doze) anos de estudo no último ano de vigência deste Plano, para as populações do campo, da região de menor escolaridade no País e dos 25% (vinte e cinco por cento) mais pobres, e igualar a escolaridade média entre negros e não negros declarados à Fundação Instituto Brasileiro de Geografia e Estatística – IBGE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09: </w:t>
      </w:r>
      <w:r w:rsidRPr="00D00167">
        <w:t xml:space="preserve">Elevar a taxa de alfabetização da população com 15 anos ou mais para 93,5% até 2015 e, até o final da vigência deste PNE, erradicar o analfabetismo absoluto e reduzir em 50% a taxa de analfabetismo funcional. 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>Meta 10</w:t>
      </w:r>
      <w:r w:rsidRPr="00D00167">
        <w:t>: oferecer, no mínimo, 25% (vinte e cinco por cento) das matrículas de educação de jovens e adultos, nos ensinos fundamental e médio, na forma integrada à educação profissional.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11 - </w:t>
      </w:r>
      <w:r w:rsidRPr="00D00167">
        <w:t>Triplicar as matrículas da educação profissional técnica de nível médio, assegurando a qualidade da oferta e pelo menos 50% (cinquenta por cento) da expansão do segmento público.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12 - </w:t>
      </w:r>
      <w:r w:rsidRPr="00D00167">
        <w:t>Elevar a taxa bruta de matrícula na educação superior para 50% (cinquenta por cento) e a taxa líquida para 33% (trinta e três por cento) da população de 18 (dezoito) a 24 (vinte quatro) anos, assegurada a qualidade da oferta e expansão para, pelo menos, 40% (quarenta por cento) das novas matrículas no segmento público.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13: </w:t>
      </w:r>
      <w:r w:rsidRPr="00D00167">
        <w:t xml:space="preserve">elevar a qualidade da educação superior e ampliar a proporção de mestres e doutores do corpo docente em efetivo exercício no conjunto do sistema de educação superior para 75% (setenta e cinco por cento), sendo, do total, no mínimo, 35% (trinta e cinco por cento) doutores. 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lastRenderedPageBreak/>
        <w:t xml:space="preserve">Meta 14 - </w:t>
      </w:r>
      <w:r w:rsidRPr="00D00167">
        <w:t xml:space="preserve">Elevar gradualmente o número de matrículas na pós-graduação </w:t>
      </w:r>
      <w:r w:rsidRPr="00D00167">
        <w:rPr>
          <w:i/>
          <w:iCs/>
        </w:rPr>
        <w:t>stricto sensu</w:t>
      </w:r>
      <w:r w:rsidRPr="00D00167">
        <w:t>, de modo atingir a titulação anual de 60.000(sessenta mil) mestres e 25.000(vinte cinco mil) doutores.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15: </w:t>
      </w:r>
      <w:r w:rsidRPr="00D00167">
        <w:t xml:space="preserve">Garantir, em regime de colaboração entre a União, os Estados, o Distrito Federal e os Municípios, no prazo de 1 (um) ano de vigência deste PNE, política nacional de formação dos profissionais da educação de que tratam os incisos I, II e III do caput do art. 61 da Lei nº 9.394, de 20 de dezembro de 1996, assegurado que todos os professores e as professoras da educação básica possuam formação específica de nível superior, obtida em curso de licenciatura na área de conhecimento em que atuam. 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16: </w:t>
      </w:r>
      <w:r w:rsidRPr="00D00167">
        <w:t xml:space="preserve">Formar em nível de Pós Graduação, 50% (cinquenta por cento) dos professores da educação básica, até o último ano de vigência deste PNE, e garantir a </w:t>
      </w:r>
      <w:proofErr w:type="gramStart"/>
      <w:r w:rsidRPr="00D00167">
        <w:t>todos(</w:t>
      </w:r>
      <w:proofErr w:type="gramEnd"/>
      <w:r w:rsidRPr="00D00167">
        <w:t>as) os(as) profissionais da educação básica formação continuada em sua érea de atuação, considerando as necessidades demandas e contextu</w:t>
      </w:r>
      <w:r w:rsidR="00F22B9D" w:rsidRPr="00D00167">
        <w:t>alizações do sistema de ensino.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17: </w:t>
      </w:r>
      <w:r w:rsidRPr="00D00167">
        <w:t>Valorizar os</w:t>
      </w:r>
      <w:r w:rsidR="00F22B9D" w:rsidRPr="00D00167">
        <w:t xml:space="preserve"> </w:t>
      </w:r>
      <w:r w:rsidRPr="00D00167">
        <w:t xml:space="preserve">(as) profissionais do magistério das redes públicas da Educação Básica, a fim de equiparar o rendimento médio </w:t>
      </w:r>
      <w:proofErr w:type="gramStart"/>
      <w:r w:rsidRPr="00D00167">
        <w:t>dos(</w:t>
      </w:r>
      <w:proofErr w:type="gramEnd"/>
      <w:r w:rsidRPr="00D00167">
        <w:t>as) demais profissionais com escolaridade equivalente, até o final do 6º ano da vigência deste PNE.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18: </w:t>
      </w:r>
      <w:r w:rsidRPr="00D00167">
        <w:t>Assegurar, no prazo de 2 anos, a existência de planos de Carreira para os</w:t>
      </w:r>
      <w:r w:rsidR="00F22B9D" w:rsidRPr="00D00167">
        <w:t xml:space="preserve"> </w:t>
      </w:r>
      <w:r w:rsidRPr="00D00167">
        <w:t>(as) profissionais da Educação Básica e Superior pública de todos os sistemas de ensino e, para o plano de Carreira dos</w:t>
      </w:r>
      <w:r w:rsidR="00056D30" w:rsidRPr="00D00167">
        <w:t xml:space="preserve"> </w:t>
      </w:r>
      <w:r w:rsidRPr="00D00167">
        <w:t>(as) profissionais da Educação Básica pública, tomar como referência o piso salarial nacional profissional, definido em lei federal, nos termos do inciso VIII do art. 206 da Constituição Federal.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19: </w:t>
      </w:r>
      <w:r w:rsidRPr="00D00167">
        <w:t>Assegurar condições, no prazo de 2 anos, para a efetivação da gestão democrática da Educação, associada a critérios técnicos de mérito e desempenho e à consulta pública à comunidade escolar, no âmbito das escolas públicas, prevendo recursos e apoio técnico da União para tanto</w:t>
      </w:r>
    </w:p>
    <w:p w:rsidR="009C3CCC" w:rsidRPr="00D00167" w:rsidRDefault="009C3CCC" w:rsidP="009C3CCC">
      <w:pPr>
        <w:pStyle w:val="Default"/>
        <w:spacing w:line="360" w:lineRule="auto"/>
        <w:jc w:val="both"/>
      </w:pPr>
      <w:r w:rsidRPr="00D00167">
        <w:rPr>
          <w:b/>
          <w:bCs/>
        </w:rPr>
        <w:t xml:space="preserve">Meta 20: </w:t>
      </w:r>
      <w:r w:rsidRPr="00D00167">
        <w:t xml:space="preserve">Ampliar o investimento público em Educação pública de forma a atingir, no mínimo, o patamar de 7% (sete por cento) do Produto Interno Bruto - PIB do </w:t>
      </w:r>
      <w:r w:rsidRPr="00D00167">
        <w:lastRenderedPageBreak/>
        <w:t>País no 5º (quinto) ano de vigência desta Lei e, no mínimo, o equivalente a 10% (dez por cento) do PIB ao final do decênio.</w:t>
      </w:r>
    </w:p>
    <w:p w:rsidR="009C3CCC" w:rsidRDefault="009C3CCC" w:rsidP="009C3CCC">
      <w:pPr>
        <w:pStyle w:val="Default"/>
        <w:jc w:val="both"/>
      </w:pPr>
    </w:p>
    <w:p w:rsidR="00AC4D4D" w:rsidRDefault="00AC4D4D" w:rsidP="009C3CCC">
      <w:pPr>
        <w:pStyle w:val="Default"/>
        <w:jc w:val="both"/>
      </w:pPr>
    </w:p>
    <w:p w:rsidR="00AC4D4D" w:rsidRPr="00D00167" w:rsidRDefault="00AC4D4D" w:rsidP="009C3CCC">
      <w:pPr>
        <w:pStyle w:val="Default"/>
        <w:jc w:val="both"/>
      </w:pPr>
    </w:p>
    <w:p w:rsidR="009C3CCC" w:rsidRPr="00D00167" w:rsidRDefault="009C3CCC" w:rsidP="009C3CCC">
      <w:pPr>
        <w:pStyle w:val="Legenda"/>
        <w:keepNext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bookmarkStart w:id="17" w:name="_Toc97461955"/>
      <w:r w:rsidRPr="00D00167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 xml:space="preserve">Quadro </w:t>
      </w:r>
      <w:r w:rsidR="00C873F3" w:rsidRPr="00D00167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3.3</w:t>
      </w:r>
      <w:r w:rsidRPr="00D00167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 xml:space="preserve"> - Avaliação das metas e estratégias do PME 2014-2024</w:t>
      </w:r>
      <w:bookmarkEnd w:id="17"/>
    </w:p>
    <w:tbl>
      <w:tblPr>
        <w:tblStyle w:val="TabeladeGrade5Escura-nfase6"/>
        <w:tblW w:w="0" w:type="auto"/>
        <w:tblLook w:val="04A0" w:firstRow="1" w:lastRow="0" w:firstColumn="1" w:lastColumn="0" w:noHBand="0" w:noVBand="1"/>
      </w:tblPr>
      <w:tblGrid>
        <w:gridCol w:w="1070"/>
        <w:gridCol w:w="1924"/>
        <w:gridCol w:w="1585"/>
        <w:gridCol w:w="1364"/>
        <w:gridCol w:w="1214"/>
        <w:gridCol w:w="1337"/>
      </w:tblGrid>
      <w:tr w:rsidR="009C3CCC" w:rsidRPr="00645A92" w:rsidTr="009C3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Merge w:val="restart"/>
            <w:tcBorders>
              <w:right w:val="single" w:sz="4" w:space="0" w:color="FFFFFF"/>
            </w:tcBorders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45A92">
              <w:rPr>
                <w:rFonts w:ascii="Times New Roman" w:hAnsi="Times New Roman" w:cs="Times New Roman"/>
              </w:rPr>
              <w:t>METAS</w:t>
            </w:r>
          </w:p>
        </w:tc>
        <w:tc>
          <w:tcPr>
            <w:tcW w:w="1781" w:type="dxa"/>
            <w:vMerge w:val="restart"/>
            <w:tcBorders>
              <w:left w:val="single" w:sz="4" w:space="0" w:color="FFFFFF"/>
            </w:tcBorders>
            <w:vAlign w:val="center"/>
          </w:tcPr>
          <w:p w:rsidR="009C3CCC" w:rsidRPr="00645A92" w:rsidRDefault="009C3CCC" w:rsidP="009C3C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45A92">
              <w:rPr>
                <w:rFonts w:ascii="Times New Roman" w:hAnsi="Times New Roman" w:cs="Times New Roman"/>
              </w:rPr>
              <w:t>QUANTIDADE DE ESTRATÉGIAS</w:t>
            </w:r>
          </w:p>
        </w:tc>
        <w:tc>
          <w:tcPr>
            <w:tcW w:w="5727" w:type="dxa"/>
            <w:gridSpan w:val="4"/>
            <w:vAlign w:val="center"/>
          </w:tcPr>
          <w:p w:rsidR="009C3CCC" w:rsidRPr="00645A92" w:rsidRDefault="009C3CCC" w:rsidP="009C3C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45A92">
              <w:rPr>
                <w:rFonts w:ascii="Times New Roman" w:hAnsi="Times New Roman" w:cs="Times New Roman"/>
              </w:rPr>
              <w:t>SITUAÇÃO DAS ESTRATÉGIAS</w:t>
            </w:r>
          </w:p>
        </w:tc>
      </w:tr>
      <w:tr w:rsidR="009C3CCC" w:rsidRPr="00645A92" w:rsidTr="009C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Merge/>
            <w:tcBorders>
              <w:right w:val="single" w:sz="4" w:space="0" w:color="FFFFFF"/>
            </w:tcBorders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81" w:type="dxa"/>
            <w:vMerge/>
            <w:tcBorders>
              <w:left w:val="single" w:sz="4" w:space="0" w:color="FFFFFF"/>
            </w:tcBorders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45A92">
              <w:rPr>
                <w:rFonts w:ascii="Times New Roman" w:hAnsi="Times New Roman" w:cs="Times New Roman"/>
                <w:b/>
                <w:bCs/>
              </w:rPr>
              <w:t>Em andamento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45A92">
              <w:rPr>
                <w:rFonts w:ascii="Times New Roman" w:hAnsi="Times New Roman" w:cs="Times New Roman"/>
                <w:b/>
                <w:bCs/>
              </w:rPr>
              <w:t>Concluídas</w:t>
            </w:r>
          </w:p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45A92">
              <w:rPr>
                <w:rFonts w:ascii="Times New Roman" w:hAnsi="Times New Roman" w:cs="Times New Roman"/>
                <w:b/>
                <w:bCs/>
              </w:rPr>
              <w:t>Iniciadas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45A92">
              <w:rPr>
                <w:rFonts w:ascii="Times New Roman" w:hAnsi="Times New Roman" w:cs="Times New Roman"/>
                <w:b/>
                <w:bCs/>
              </w:rPr>
              <w:t>Não realizadas</w:t>
            </w:r>
          </w:p>
        </w:tc>
      </w:tr>
      <w:tr w:rsidR="009C3CCC" w:rsidRPr="00645A92" w:rsidTr="009C3C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2</w:t>
            </w:r>
          </w:p>
        </w:tc>
      </w:tr>
      <w:tr w:rsidR="009C3CCC" w:rsidRPr="00645A92" w:rsidTr="009C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3</w:t>
            </w:r>
          </w:p>
        </w:tc>
      </w:tr>
      <w:tr w:rsidR="009C3CCC" w:rsidRPr="00645A92" w:rsidTr="009C3C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6*</w:t>
            </w:r>
          </w:p>
        </w:tc>
      </w:tr>
      <w:tr w:rsidR="009C3CCC" w:rsidRPr="00645A92" w:rsidTr="009C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8</w:t>
            </w:r>
          </w:p>
        </w:tc>
      </w:tr>
      <w:tr w:rsidR="009C3CCC" w:rsidRPr="00645A92" w:rsidTr="009C3C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</w:tr>
      <w:tr w:rsidR="009C3CCC" w:rsidRPr="00645A92" w:rsidTr="009C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</w:tr>
      <w:tr w:rsidR="009C3CCC" w:rsidRPr="00645A92" w:rsidTr="009C3C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5</w:t>
            </w:r>
          </w:p>
        </w:tc>
      </w:tr>
      <w:tr w:rsidR="009C3CCC" w:rsidRPr="00645A92" w:rsidTr="009C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</w:tr>
      <w:tr w:rsidR="009C3CCC" w:rsidRPr="00645A92" w:rsidTr="009C3C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7</w:t>
            </w:r>
          </w:p>
        </w:tc>
      </w:tr>
      <w:tr w:rsidR="009C3CCC" w:rsidRPr="00645A92" w:rsidTr="009C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7</w:t>
            </w:r>
          </w:p>
        </w:tc>
      </w:tr>
      <w:tr w:rsidR="009C3CCC" w:rsidRPr="00645A92" w:rsidTr="009C3C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2</w:t>
            </w:r>
          </w:p>
        </w:tc>
      </w:tr>
      <w:tr w:rsidR="009C3CCC" w:rsidRPr="00645A92" w:rsidTr="009C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vAlign w:val="center"/>
          </w:tcPr>
          <w:p w:rsidR="009C3CCC" w:rsidRPr="00645A92" w:rsidRDefault="00056D30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3" w:type="dxa"/>
            <w:vAlign w:val="center"/>
          </w:tcPr>
          <w:p w:rsidR="009C3CCC" w:rsidRPr="00645A92" w:rsidRDefault="00056D30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9C3CCC" w:rsidRPr="00645A92" w:rsidTr="009C3C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</w:tr>
      <w:tr w:rsidR="009C3CCC" w:rsidRPr="00645A92" w:rsidTr="009C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2</w:t>
            </w:r>
          </w:p>
        </w:tc>
      </w:tr>
      <w:tr w:rsidR="009C3CCC" w:rsidRPr="00645A92" w:rsidTr="009C3C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4</w:t>
            </w:r>
          </w:p>
        </w:tc>
      </w:tr>
      <w:tr w:rsidR="009C3CCC" w:rsidRPr="00645A92" w:rsidTr="009C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3</w:t>
            </w:r>
          </w:p>
        </w:tc>
      </w:tr>
      <w:tr w:rsidR="009C3CCC" w:rsidRPr="00645A92" w:rsidTr="009C3C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vAlign w:val="center"/>
          </w:tcPr>
          <w:p w:rsidR="009C3CCC" w:rsidRPr="00645A92" w:rsidRDefault="00056D30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vAlign w:val="center"/>
          </w:tcPr>
          <w:p w:rsidR="009C3CCC" w:rsidRPr="00645A92" w:rsidRDefault="00056D30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3CCC" w:rsidRPr="00645A92" w:rsidTr="009C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</w:tr>
      <w:tr w:rsidR="009C3CCC" w:rsidRPr="00645A92" w:rsidTr="009C3C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9" w:type="dxa"/>
            <w:vAlign w:val="center"/>
          </w:tcPr>
          <w:p w:rsidR="009C3CCC" w:rsidRPr="00645A92" w:rsidRDefault="00056D30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vAlign w:val="center"/>
          </w:tcPr>
          <w:p w:rsidR="009C3CCC" w:rsidRPr="00645A92" w:rsidRDefault="00056D30" w:rsidP="009C3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C3CCC" w:rsidRPr="00645A92" w:rsidTr="009C3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vAlign w:val="center"/>
          </w:tcPr>
          <w:p w:rsidR="009C3CCC" w:rsidRPr="00645A92" w:rsidRDefault="009C3CCC" w:rsidP="009C3CCC">
            <w:pPr>
              <w:jc w:val="center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1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4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9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  <w:vAlign w:val="center"/>
          </w:tcPr>
          <w:p w:rsidR="009C3CCC" w:rsidRPr="00645A92" w:rsidRDefault="009C3CCC" w:rsidP="009C3C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5A92">
              <w:rPr>
                <w:rFonts w:ascii="Times New Roman" w:hAnsi="Times New Roman" w:cs="Times New Roman"/>
              </w:rPr>
              <w:t>3</w:t>
            </w:r>
          </w:p>
        </w:tc>
      </w:tr>
    </w:tbl>
    <w:p w:rsidR="009C3CCC" w:rsidRPr="00645A92" w:rsidRDefault="009C3CCC" w:rsidP="009C3CCC">
      <w:pPr>
        <w:pStyle w:val="Default"/>
        <w:jc w:val="both"/>
        <w:rPr>
          <w:rFonts w:ascii="Times New Roman" w:hAnsi="Times New Roman" w:cs="Times New Roman"/>
        </w:rPr>
      </w:pPr>
      <w:r w:rsidRPr="00645A92">
        <w:rPr>
          <w:rFonts w:ascii="Times New Roman" w:hAnsi="Times New Roman" w:cs="Times New Roman"/>
        </w:rPr>
        <w:t>*Algumas metas não realizadas não se enquadram no âmbito municipal, seria de responsabilidade da esfera federal.</w:t>
      </w:r>
    </w:p>
    <w:p w:rsidR="009C3CCC" w:rsidRDefault="009C3CCC" w:rsidP="009C3CCC">
      <w:pPr>
        <w:rPr>
          <w:rFonts w:ascii="Times New Roman" w:hAnsi="Times New Roman"/>
        </w:rPr>
      </w:pPr>
    </w:p>
    <w:p w:rsidR="00C873F3" w:rsidRDefault="00C873F3" w:rsidP="009C3CCC">
      <w:pPr>
        <w:rPr>
          <w:rFonts w:ascii="Times New Roman" w:hAnsi="Times New Roman"/>
        </w:rPr>
      </w:pPr>
    </w:p>
    <w:p w:rsidR="00C873F3" w:rsidRPr="00645A92" w:rsidRDefault="00C873F3" w:rsidP="009C3CCC">
      <w:pPr>
        <w:rPr>
          <w:rFonts w:ascii="Times New Roman" w:hAnsi="Times New Roman"/>
        </w:rPr>
      </w:pPr>
    </w:p>
    <w:p w:rsidR="009C3CCC" w:rsidRPr="00D73B25" w:rsidRDefault="00C873F3" w:rsidP="009C3CCC">
      <w:pPr>
        <w:pStyle w:val="Ttulo2"/>
        <w:rPr>
          <w:rFonts w:cs="Times New Roman"/>
          <w:szCs w:val="24"/>
        </w:rPr>
      </w:pPr>
      <w:bookmarkStart w:id="18" w:name="_Toc158977459"/>
      <w:r>
        <w:rPr>
          <w:rFonts w:cs="Times New Roman"/>
          <w:szCs w:val="24"/>
        </w:rPr>
        <w:t>4</w:t>
      </w:r>
      <w:r w:rsidR="00F551B7">
        <w:rPr>
          <w:rFonts w:cs="Times New Roman"/>
          <w:szCs w:val="24"/>
        </w:rPr>
        <w:t>.</w:t>
      </w:r>
      <w:r w:rsidR="009C3CCC" w:rsidRPr="00D73B25">
        <w:rPr>
          <w:rFonts w:cs="Times New Roman"/>
          <w:szCs w:val="24"/>
        </w:rPr>
        <w:t xml:space="preserve"> </w:t>
      </w:r>
      <w:r w:rsidR="009C3CCC" w:rsidRPr="00DC66EE">
        <w:rPr>
          <w:rFonts w:ascii="Arial" w:hAnsi="Arial" w:cs="Arial"/>
          <w:szCs w:val="24"/>
        </w:rPr>
        <w:t>Síntese da Execução Orçamentária e Financeira</w:t>
      </w:r>
      <w:bookmarkEnd w:id="18"/>
      <w:r w:rsidR="009C3CCC" w:rsidRPr="00D73B25">
        <w:rPr>
          <w:rFonts w:cs="Times New Roman"/>
          <w:szCs w:val="24"/>
        </w:rPr>
        <w:t xml:space="preserve"> </w:t>
      </w:r>
    </w:p>
    <w:p w:rsidR="009C3CCC" w:rsidRDefault="009C3CCC" w:rsidP="009C3CCC"/>
    <w:p w:rsidR="009C3CCC" w:rsidRPr="00D00167" w:rsidRDefault="009C3CCC" w:rsidP="009C3CCC">
      <w:pPr>
        <w:tabs>
          <w:tab w:val="left" w:pos="2925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 w:rsidRPr="00D00167">
        <w:rPr>
          <w:rFonts w:ascii="Arial" w:hAnsi="Arial" w:cs="Arial"/>
          <w:bCs/>
        </w:rPr>
        <w:t xml:space="preserve">                 Esses valores orçamentários empenhados têm como objetivo, </w:t>
      </w:r>
      <w:r w:rsidRPr="00D00167">
        <w:rPr>
          <w:rFonts w:ascii="Arial" w:eastAsia="Arial" w:hAnsi="Arial" w:cs="Arial"/>
          <w:color w:val="000000"/>
        </w:rPr>
        <w:t xml:space="preserve">implementar e dar continuidade a manutenção da máquina administrativa com </w:t>
      </w:r>
      <w:r w:rsidRPr="00D00167">
        <w:rPr>
          <w:rFonts w:ascii="Arial" w:eastAsia="Arial" w:hAnsi="Arial" w:cs="Arial"/>
          <w:color w:val="000000"/>
        </w:rPr>
        <w:lastRenderedPageBreak/>
        <w:t xml:space="preserve">as aquisições de bens de consumo e permanentes, serviços, dentre outros, necessários para a realização das atividades desenvolvidas. </w:t>
      </w:r>
    </w:p>
    <w:p w:rsidR="00056D30" w:rsidRPr="00D00167" w:rsidRDefault="00056D30" w:rsidP="009C3CCC">
      <w:pPr>
        <w:tabs>
          <w:tab w:val="left" w:pos="2925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F551B7" w:rsidRPr="00D00167" w:rsidRDefault="00C873F3" w:rsidP="00F551B7">
      <w:pPr>
        <w:spacing w:after="200" w:line="276" w:lineRule="auto"/>
        <w:contextualSpacing/>
        <w:rPr>
          <w:rFonts w:ascii="Arial" w:hAnsi="Arial" w:cs="Arial"/>
          <w:b/>
        </w:rPr>
      </w:pPr>
      <w:r w:rsidRPr="00D00167">
        <w:rPr>
          <w:rFonts w:ascii="Arial" w:hAnsi="Arial" w:cs="Arial"/>
          <w:b/>
        </w:rPr>
        <w:t>4</w:t>
      </w:r>
      <w:r w:rsidR="00F551B7" w:rsidRPr="00D00167">
        <w:rPr>
          <w:rFonts w:ascii="Arial" w:hAnsi="Arial" w:cs="Arial"/>
          <w:b/>
        </w:rPr>
        <w:t>.1. EXECUÇÃO E AVALIAÇÃO DOS PROGRAMAS</w:t>
      </w:r>
    </w:p>
    <w:p w:rsidR="00F551B7" w:rsidRPr="00D00167" w:rsidRDefault="00F551B7" w:rsidP="00F551B7">
      <w:pPr>
        <w:pStyle w:val="PargrafodaLista"/>
        <w:ind w:left="360"/>
        <w:rPr>
          <w:rFonts w:ascii="Arial" w:hAnsi="Arial" w:cs="Arial"/>
          <w:b/>
          <w:sz w:val="24"/>
          <w:szCs w:val="24"/>
        </w:rPr>
      </w:pPr>
    </w:p>
    <w:p w:rsidR="00F551B7" w:rsidRPr="00D00167" w:rsidRDefault="00C873F3" w:rsidP="00F551B7">
      <w:pPr>
        <w:spacing w:after="200" w:line="276" w:lineRule="auto"/>
        <w:contextualSpacing/>
        <w:jc w:val="both"/>
        <w:rPr>
          <w:rFonts w:ascii="Arial" w:hAnsi="Arial" w:cs="Arial"/>
          <w:b/>
        </w:rPr>
      </w:pPr>
      <w:r w:rsidRPr="00D00167">
        <w:rPr>
          <w:rFonts w:ascii="Arial" w:hAnsi="Arial" w:cs="Arial"/>
          <w:b/>
        </w:rPr>
        <w:t>4</w:t>
      </w:r>
      <w:r w:rsidR="00F551B7" w:rsidRPr="00D00167">
        <w:rPr>
          <w:rFonts w:ascii="Arial" w:hAnsi="Arial" w:cs="Arial"/>
          <w:b/>
        </w:rPr>
        <w:t>.2. Programa de Apoio Administrativo</w:t>
      </w:r>
    </w:p>
    <w:p w:rsidR="00F551B7" w:rsidRPr="00D00167" w:rsidRDefault="00F551B7" w:rsidP="00F551B7">
      <w:pPr>
        <w:pStyle w:val="Pargrafoda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F551B7" w:rsidRPr="00D00167" w:rsidRDefault="00F551B7" w:rsidP="00F551B7">
      <w:pPr>
        <w:spacing w:line="360" w:lineRule="auto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>Objetivo: Assegurar as unidades orçamentárias municipais, recursos necessários e a execução dos serviços básicos.</w:t>
      </w:r>
    </w:p>
    <w:p w:rsidR="00F551B7" w:rsidRPr="00D00167" w:rsidRDefault="00F551B7" w:rsidP="00F551B7">
      <w:pPr>
        <w:spacing w:line="360" w:lineRule="auto"/>
        <w:jc w:val="both"/>
        <w:rPr>
          <w:rFonts w:ascii="Arial" w:hAnsi="Arial" w:cs="Arial"/>
        </w:rPr>
      </w:pPr>
      <w:r w:rsidRPr="00D00167">
        <w:rPr>
          <w:rFonts w:ascii="Arial" w:hAnsi="Arial" w:cs="Arial"/>
        </w:rPr>
        <w:t>Justificativa: são recursos que as unidades orçamentárias necessitam para o desempenho das funções:</w:t>
      </w:r>
    </w:p>
    <w:p w:rsidR="00C873F3" w:rsidRPr="00D00167" w:rsidRDefault="00C873F3" w:rsidP="00F551B7">
      <w:pPr>
        <w:spacing w:line="360" w:lineRule="auto"/>
        <w:jc w:val="both"/>
        <w:rPr>
          <w:rFonts w:ascii="Arial" w:hAnsi="Arial" w:cs="Arial"/>
        </w:rPr>
      </w:pPr>
    </w:p>
    <w:p w:rsidR="00F551B7" w:rsidRPr="00D00167" w:rsidRDefault="00C873F3" w:rsidP="00C873F3">
      <w:pPr>
        <w:pStyle w:val="PargrafodaLista"/>
        <w:numPr>
          <w:ilvl w:val="1"/>
          <w:numId w:val="12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0167">
        <w:rPr>
          <w:rFonts w:ascii="Arial" w:hAnsi="Arial" w:cs="Arial"/>
          <w:sz w:val="24"/>
          <w:szCs w:val="24"/>
          <w:lang w:val="pt-BR"/>
        </w:rPr>
        <w:t xml:space="preserve"> </w:t>
      </w:r>
      <w:r w:rsidR="00F551B7" w:rsidRPr="00D00167">
        <w:rPr>
          <w:rFonts w:ascii="Arial" w:hAnsi="Arial" w:cs="Arial"/>
          <w:b/>
          <w:sz w:val="24"/>
          <w:szCs w:val="24"/>
        </w:rPr>
        <w:t>Ação 01</w:t>
      </w:r>
      <w:r w:rsidR="00F551B7" w:rsidRPr="00D00167">
        <w:rPr>
          <w:rFonts w:ascii="Arial" w:hAnsi="Arial" w:cs="Arial"/>
          <w:sz w:val="24"/>
          <w:szCs w:val="24"/>
        </w:rPr>
        <w:t xml:space="preserve"> - O objetivo dessa ação é implementar e dar continuidade a manutenção da máquina administrativa com as aquisições de bens de consumo e permanentes, serviços, dentre outros, necessários para a realização das atividades desenvolvidas pelo Fundo Municipal de Educação de Palmeirante/TO. Sendo executados as dotações previstas para essa ação:</w:t>
      </w:r>
    </w:p>
    <w:p w:rsidR="00F551B7" w:rsidRPr="00F17F2E" w:rsidRDefault="00F551B7" w:rsidP="00F551B7">
      <w:pPr>
        <w:pStyle w:val="PargrafodaLista"/>
        <w:widowControl/>
        <w:autoSpaceDE/>
        <w:autoSpaceDN/>
        <w:spacing w:after="200" w:line="36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0399" w:type="dxa"/>
        <w:tblInd w:w="-8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4020"/>
        <w:gridCol w:w="1861"/>
        <w:gridCol w:w="1984"/>
        <w:gridCol w:w="1134"/>
      </w:tblGrid>
      <w:tr w:rsidR="00F551B7" w:rsidTr="00C873F3">
        <w:trPr>
          <w:trHeight w:val="400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N° Ação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Nome da Ação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Autorizado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Executado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%</w:t>
            </w:r>
          </w:p>
        </w:tc>
      </w:tr>
      <w:tr w:rsidR="00F551B7" w:rsidTr="00C873F3">
        <w:trPr>
          <w:trHeight w:hRule="exact" w:val="20"/>
        </w:trPr>
        <w:tc>
          <w:tcPr>
            <w:tcW w:w="10399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1B7" w:rsidRDefault="00F551B7" w:rsidP="00C873F3">
            <w:pPr>
              <w:pStyle w:val="EMPTYCELLSTYLE"/>
            </w:pP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1.021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Construção,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Ampl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/ Reforma de Unidades Es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350.000,00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1.024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Aquisição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Veiculos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Para o Transporte 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100.000,00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1.031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Const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Ampl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Refor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. de Unidades Escolares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46.824,49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2.040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>Treinamento e Capacitação de Servidores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24.495,68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2.041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Manutenção do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Progr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. Alimentação Escolar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247.497,47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125.294,71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50,62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2.044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Manutenção do Fundo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Municpal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de Educação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975.254,49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1.237.826,27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126,92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2.046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>Manutenção do Transporte Escolar PNATE/P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308.717,97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391.310,22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126,75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2.049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>Manutenção do Ensino Fundamental 5 MDE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2.359.299,89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3.989.463,70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169,10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2.050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Manutenção do Conselho Municipal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Educ</w:t>
            </w:r>
            <w:proofErr w:type="spellEnd"/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36.050,10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2.051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>Apoio ao Estudante Universitário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104.280,58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2.052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>Cota-Parte do Salário-Educação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154.469,05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143.048,74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92,61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2.061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>Manutenção do - FUNDEB 70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5.819.000,00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6.146.264,46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105,62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lastRenderedPageBreak/>
              <w:t>2.062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Manut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. do Ensino Fundamental FUNDEB 30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513.179,10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1.368,40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0,27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2.066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Manutenção do Jovens e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Adutos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FUNDEB</w:t>
            </w:r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9.258,94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</w:tr>
      <w:tr w:rsidR="00F551B7" w:rsidTr="00C873F3">
        <w:trPr>
          <w:trHeight w:val="400"/>
        </w:trPr>
        <w:tc>
          <w:tcPr>
            <w:tcW w:w="140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2.178</w:t>
            </w:r>
          </w:p>
        </w:tc>
        <w:tc>
          <w:tcPr>
            <w:tcW w:w="40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Manut.do Ensino Infantil da Primeira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Inf</w:t>
            </w:r>
            <w:proofErr w:type="spellEnd"/>
          </w:p>
        </w:tc>
        <w:tc>
          <w:tcPr>
            <w:tcW w:w="186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452.861,35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</w:tr>
      <w:tr w:rsidR="00F551B7" w:rsidTr="00C873F3">
        <w:trPr>
          <w:trHeight w:val="300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Total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ab/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11.048.327,76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12.487.437,85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113,03</w:t>
            </w:r>
          </w:p>
        </w:tc>
      </w:tr>
    </w:tbl>
    <w:p w:rsidR="00F551B7" w:rsidRDefault="00F551B7" w:rsidP="00F551B7">
      <w:pPr>
        <w:spacing w:line="360" w:lineRule="auto"/>
        <w:ind w:right="40"/>
        <w:jc w:val="both"/>
        <w:rPr>
          <w:rFonts w:ascii="Century Gothic" w:hAnsi="Century Gothic" w:cs="Arial"/>
        </w:rPr>
      </w:pPr>
    </w:p>
    <w:p w:rsidR="00F551B7" w:rsidRDefault="00F551B7" w:rsidP="00F551B7">
      <w:pPr>
        <w:spacing w:line="360" w:lineRule="auto"/>
        <w:ind w:left="62"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A Lei n° 354 de 28 de dezembro de 2022</w:t>
      </w:r>
      <w:r w:rsidRPr="00F17F2E">
        <w:rPr>
          <w:rFonts w:ascii="Arial" w:hAnsi="Arial" w:cs="Arial"/>
        </w:rPr>
        <w:t>, estima e fixa a despesas de unidades orçamentárias do município de Palmeirante a serem executadas no exercício de 202</w:t>
      </w:r>
      <w:r>
        <w:rPr>
          <w:rFonts w:ascii="Arial" w:hAnsi="Arial" w:cs="Arial"/>
        </w:rPr>
        <w:t>3</w:t>
      </w:r>
      <w:r w:rsidRPr="00F17F2E">
        <w:rPr>
          <w:rFonts w:ascii="Arial" w:hAnsi="Arial" w:cs="Arial"/>
        </w:rPr>
        <w:t xml:space="preserve">, consignando para o Fundo Municipal de Educação de Palmeirante/TO, com dotações no valor de R$ </w:t>
      </w:r>
      <w:r>
        <w:rPr>
          <w:rFonts w:ascii="Arial" w:hAnsi="Arial" w:cs="Arial"/>
        </w:rPr>
        <w:t>11.048.327,76</w:t>
      </w:r>
      <w:r w:rsidRPr="00F17F2E">
        <w:rPr>
          <w:rFonts w:ascii="Arial" w:hAnsi="Arial" w:cs="Arial"/>
        </w:rPr>
        <w:t>. A despesa empenhada</w:t>
      </w:r>
      <w:r>
        <w:rPr>
          <w:rFonts w:ascii="Arial" w:hAnsi="Arial" w:cs="Arial"/>
        </w:rPr>
        <w:t>/executada</w:t>
      </w:r>
      <w:r w:rsidRPr="00F17F2E">
        <w:rPr>
          <w:rFonts w:ascii="Arial" w:hAnsi="Arial" w:cs="Arial"/>
        </w:rPr>
        <w:t xml:space="preserve"> até o final do exercício foi de R$ </w:t>
      </w:r>
      <w:r>
        <w:rPr>
          <w:rFonts w:ascii="Arial" w:hAnsi="Arial" w:cs="Arial"/>
        </w:rPr>
        <w:t>12.487.437,85</w:t>
      </w:r>
      <w:r w:rsidRPr="00F17F2E">
        <w:rPr>
          <w:rFonts w:ascii="Arial" w:hAnsi="Arial" w:cs="Arial"/>
        </w:rPr>
        <w:t>.</w:t>
      </w:r>
    </w:p>
    <w:p w:rsidR="00F551B7" w:rsidRPr="00F17F2E" w:rsidRDefault="00F551B7" w:rsidP="00F551B7">
      <w:pPr>
        <w:spacing w:line="360" w:lineRule="auto"/>
        <w:jc w:val="both"/>
        <w:rPr>
          <w:rFonts w:ascii="Arial" w:hAnsi="Arial" w:cs="Arial"/>
        </w:rPr>
      </w:pPr>
    </w:p>
    <w:p w:rsidR="00F551B7" w:rsidRPr="00F17F2E" w:rsidRDefault="00F551B7" w:rsidP="00F551B7">
      <w:pPr>
        <w:spacing w:line="360" w:lineRule="auto"/>
        <w:jc w:val="both"/>
        <w:rPr>
          <w:rFonts w:ascii="Arial" w:hAnsi="Arial" w:cs="Arial"/>
        </w:rPr>
      </w:pPr>
      <w:r w:rsidRPr="00F17F2E">
        <w:rPr>
          <w:rFonts w:ascii="Arial" w:hAnsi="Arial" w:cs="Arial"/>
        </w:rPr>
        <w:t>A execução, segundo a natureza da receita e despesa, está indicada no quadr</w:t>
      </w:r>
      <w:bookmarkStart w:id="19" w:name="_GoBack"/>
      <w:bookmarkEnd w:id="19"/>
      <w:r w:rsidRPr="00F17F2E">
        <w:rPr>
          <w:rFonts w:ascii="Arial" w:hAnsi="Arial" w:cs="Arial"/>
        </w:rPr>
        <w:t>o a seguir:</w:t>
      </w:r>
    </w:p>
    <w:p w:rsidR="00F551B7" w:rsidRDefault="00F551B7" w:rsidP="00F551B7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11080" w:type="dxa"/>
        <w:tblInd w:w="-1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860"/>
        <w:gridCol w:w="820"/>
        <w:gridCol w:w="1640"/>
        <w:gridCol w:w="540"/>
        <w:gridCol w:w="1680"/>
        <w:gridCol w:w="1320"/>
        <w:gridCol w:w="360"/>
        <w:gridCol w:w="180"/>
        <w:gridCol w:w="1460"/>
        <w:gridCol w:w="540"/>
      </w:tblGrid>
      <w:tr w:rsidR="00F551B7" w:rsidTr="00C873F3">
        <w:trPr>
          <w:trHeight w:val="40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Categ. Econômico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Previsão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Arrecadada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%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Categ. Econômico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Autorizado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Executadas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%</w:t>
            </w:r>
          </w:p>
        </w:tc>
      </w:tr>
      <w:tr w:rsidR="00F551B7" w:rsidTr="00C873F3">
        <w:tc>
          <w:tcPr>
            <w:tcW w:w="1680" w:type="dxa"/>
          </w:tcPr>
          <w:p w:rsidR="00F551B7" w:rsidRDefault="00F551B7" w:rsidP="00C873F3">
            <w:pPr>
              <w:pStyle w:val="EMPTYCELLSTYLE"/>
            </w:pPr>
          </w:p>
        </w:tc>
        <w:tc>
          <w:tcPr>
            <w:tcW w:w="860" w:type="dxa"/>
          </w:tcPr>
          <w:p w:rsidR="00F551B7" w:rsidRDefault="00F551B7" w:rsidP="00C873F3">
            <w:pPr>
              <w:pStyle w:val="EMPTYCELLSTYLE"/>
            </w:pPr>
          </w:p>
        </w:tc>
        <w:tc>
          <w:tcPr>
            <w:tcW w:w="820" w:type="dxa"/>
          </w:tcPr>
          <w:p w:rsidR="00F551B7" w:rsidRDefault="00F551B7" w:rsidP="00C873F3">
            <w:pPr>
              <w:pStyle w:val="EMPTYCELLSTYLE"/>
            </w:pPr>
          </w:p>
        </w:tc>
        <w:tc>
          <w:tcPr>
            <w:tcW w:w="1640" w:type="dxa"/>
          </w:tcPr>
          <w:p w:rsidR="00F551B7" w:rsidRDefault="00F551B7" w:rsidP="00C873F3">
            <w:pPr>
              <w:pStyle w:val="EMPTYCELLSTYLE"/>
            </w:pPr>
          </w:p>
        </w:tc>
        <w:tc>
          <w:tcPr>
            <w:tcW w:w="540" w:type="dxa"/>
          </w:tcPr>
          <w:p w:rsidR="00F551B7" w:rsidRDefault="00F551B7" w:rsidP="00C873F3">
            <w:pPr>
              <w:pStyle w:val="EMPTYCELLSTYLE"/>
            </w:pPr>
          </w:p>
        </w:tc>
        <w:tc>
          <w:tcPr>
            <w:tcW w:w="1680" w:type="dxa"/>
          </w:tcPr>
          <w:p w:rsidR="00F551B7" w:rsidRDefault="00F551B7" w:rsidP="00C873F3">
            <w:pPr>
              <w:pStyle w:val="EMPTYCELLSTYLE"/>
            </w:pPr>
          </w:p>
        </w:tc>
        <w:tc>
          <w:tcPr>
            <w:tcW w:w="1320" w:type="dxa"/>
          </w:tcPr>
          <w:p w:rsidR="00F551B7" w:rsidRDefault="00F551B7" w:rsidP="00C873F3">
            <w:pPr>
              <w:pStyle w:val="EMPTYCELLSTYLE"/>
            </w:pPr>
          </w:p>
        </w:tc>
        <w:tc>
          <w:tcPr>
            <w:tcW w:w="360" w:type="dxa"/>
          </w:tcPr>
          <w:p w:rsidR="00F551B7" w:rsidRDefault="00F551B7" w:rsidP="00C873F3">
            <w:pPr>
              <w:pStyle w:val="EMPTYCELLSTYLE"/>
            </w:pPr>
          </w:p>
        </w:tc>
        <w:tc>
          <w:tcPr>
            <w:tcW w:w="180" w:type="dxa"/>
          </w:tcPr>
          <w:p w:rsidR="00F551B7" w:rsidRDefault="00F551B7" w:rsidP="00C873F3">
            <w:pPr>
              <w:pStyle w:val="EMPTYCELLSTYLE"/>
            </w:pPr>
          </w:p>
        </w:tc>
        <w:tc>
          <w:tcPr>
            <w:tcW w:w="1460" w:type="dxa"/>
          </w:tcPr>
          <w:p w:rsidR="00F551B7" w:rsidRDefault="00F551B7" w:rsidP="00C873F3">
            <w:pPr>
              <w:pStyle w:val="EMPTYCELLSTYLE"/>
            </w:pPr>
          </w:p>
        </w:tc>
        <w:tc>
          <w:tcPr>
            <w:tcW w:w="540" w:type="dxa"/>
          </w:tcPr>
          <w:p w:rsidR="00F551B7" w:rsidRDefault="00F551B7" w:rsidP="00C873F3">
            <w:pPr>
              <w:pStyle w:val="EMPTYCELLSTYLE"/>
            </w:pPr>
          </w:p>
        </w:tc>
      </w:tr>
      <w:tr w:rsidR="00F551B7" w:rsidTr="00C873F3">
        <w:trPr>
          <w:trHeight w:hRule="exact" w:val="20"/>
        </w:trPr>
        <w:tc>
          <w:tcPr>
            <w:tcW w:w="1108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1B7" w:rsidRDefault="00F551B7" w:rsidP="00C873F3">
            <w:pPr>
              <w:pStyle w:val="EMPTYCELLSTYLE"/>
            </w:pPr>
          </w:p>
        </w:tc>
      </w:tr>
      <w:tr w:rsidR="00F551B7" w:rsidTr="00C873F3">
        <w:trPr>
          <w:trHeight w:val="400"/>
        </w:trPr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Receitas Correntes</w:t>
            </w:r>
          </w:p>
        </w:tc>
        <w:tc>
          <w:tcPr>
            <w:tcW w:w="168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6.856.629,02</w:t>
            </w:r>
          </w:p>
        </w:tc>
        <w:tc>
          <w:tcPr>
            <w:tcW w:w="16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6.689.571,85</w:t>
            </w:r>
          </w:p>
        </w:tc>
        <w:tc>
          <w:tcPr>
            <w:tcW w:w="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97,56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Receitas Correntes</w:t>
            </w:r>
          </w:p>
        </w:tc>
        <w:tc>
          <w:tcPr>
            <w:tcW w:w="168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10.222.418,03</w:t>
            </w:r>
          </w:p>
        </w:tc>
        <w:tc>
          <w:tcPr>
            <w:tcW w:w="164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12.487.437,85</w:t>
            </w:r>
          </w:p>
        </w:tc>
        <w:tc>
          <w:tcPr>
            <w:tcW w:w="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122,16</w:t>
            </w:r>
          </w:p>
        </w:tc>
      </w:tr>
      <w:tr w:rsidR="00F551B7" w:rsidTr="00C873F3">
        <w:trPr>
          <w:trHeight w:val="400"/>
        </w:trPr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Receitas de Capital</w:t>
            </w:r>
          </w:p>
        </w:tc>
        <w:tc>
          <w:tcPr>
            <w:tcW w:w="168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146.818,27</w:t>
            </w:r>
          </w:p>
        </w:tc>
        <w:tc>
          <w:tcPr>
            <w:tcW w:w="16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Receitas de Capital</w:t>
            </w:r>
          </w:p>
        </w:tc>
        <w:tc>
          <w:tcPr>
            <w:tcW w:w="168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825.909,73</w:t>
            </w:r>
          </w:p>
        </w:tc>
        <w:tc>
          <w:tcPr>
            <w:tcW w:w="164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  <w:tc>
          <w:tcPr>
            <w:tcW w:w="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0,00</w:t>
            </w:r>
          </w:p>
        </w:tc>
      </w:tr>
      <w:tr w:rsidR="00F551B7" w:rsidTr="00C873F3">
        <w:trPr>
          <w:trHeight w:val="30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Total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ab/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7.003.447,29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6.689.571,85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95,52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Total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11.048.327,76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12.487.437,85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113,0</w:t>
            </w:r>
          </w:p>
        </w:tc>
      </w:tr>
    </w:tbl>
    <w:p w:rsidR="00F551B7" w:rsidRDefault="00F551B7" w:rsidP="00F551B7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11080" w:type="dxa"/>
        <w:tblInd w:w="-1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"/>
        <w:gridCol w:w="1126"/>
        <w:gridCol w:w="280"/>
        <w:gridCol w:w="837"/>
        <w:gridCol w:w="23"/>
        <w:gridCol w:w="820"/>
        <w:gridCol w:w="1640"/>
        <w:gridCol w:w="420"/>
        <w:gridCol w:w="120"/>
        <w:gridCol w:w="1680"/>
        <w:gridCol w:w="380"/>
        <w:gridCol w:w="315"/>
        <w:gridCol w:w="602"/>
        <w:gridCol w:w="383"/>
        <w:gridCol w:w="729"/>
        <w:gridCol w:w="151"/>
        <w:gridCol w:w="197"/>
        <w:gridCol w:w="40"/>
        <w:gridCol w:w="40"/>
        <w:gridCol w:w="1000"/>
      </w:tblGrid>
      <w:tr w:rsidR="00F551B7" w:rsidRPr="002F4822" w:rsidTr="00C873F3">
        <w:trPr>
          <w:gridBefore w:val="1"/>
          <w:gridAfter w:val="5"/>
          <w:wBefore w:w="297" w:type="dxa"/>
          <w:wAfter w:w="1428" w:type="dxa"/>
          <w:trHeight w:val="220"/>
        </w:trPr>
        <w:tc>
          <w:tcPr>
            <w:tcW w:w="935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Pr="00F17F2E" w:rsidRDefault="00F551B7" w:rsidP="00C873F3">
            <w:pPr>
              <w:rPr>
                <w:rFonts w:ascii="Arial" w:hAnsi="Arial" w:cs="Arial"/>
              </w:rPr>
            </w:pPr>
            <w:r w:rsidRPr="00F17F2E">
              <w:rPr>
                <w:rFonts w:ascii="Arial" w:eastAsia="Arial" w:hAnsi="Arial" w:cs="Arial"/>
                <w:b/>
                <w:color w:val="000000"/>
              </w:rPr>
              <w:t>Despesas por Função</w:t>
            </w:r>
          </w:p>
        </w:tc>
      </w:tr>
      <w:tr w:rsidR="00F551B7" w:rsidRPr="002F4822" w:rsidTr="00C873F3">
        <w:trPr>
          <w:gridBefore w:val="1"/>
          <w:gridAfter w:val="1"/>
          <w:wBefore w:w="297" w:type="dxa"/>
          <w:wAfter w:w="1000" w:type="dxa"/>
          <w:trHeight w:hRule="exact" w:val="160"/>
        </w:trPr>
        <w:tc>
          <w:tcPr>
            <w:tcW w:w="1126" w:type="dxa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F551B7" w:rsidRPr="00F17F2E" w:rsidRDefault="00F551B7" w:rsidP="00C873F3">
            <w:pPr>
              <w:pStyle w:val="EMPTYCELLSTY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:rsidR="00F551B7" w:rsidRPr="00F17F2E" w:rsidRDefault="00F551B7" w:rsidP="00C873F3">
            <w:pPr>
              <w:pStyle w:val="EMPTYCELLSTY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:rsidR="00F551B7" w:rsidRPr="00F17F2E" w:rsidRDefault="00F551B7" w:rsidP="00C873F3">
            <w:pPr>
              <w:pStyle w:val="EMPTYCELLSTY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F551B7" w:rsidRPr="00F17F2E" w:rsidRDefault="00F551B7" w:rsidP="00C873F3">
            <w:pPr>
              <w:pStyle w:val="EMPTYCELLSTY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</w:tcPr>
          <w:p w:rsidR="00F551B7" w:rsidRPr="00F17F2E" w:rsidRDefault="00F551B7" w:rsidP="00C873F3">
            <w:pPr>
              <w:pStyle w:val="EMPTYCELLSTY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dxa"/>
          </w:tcPr>
          <w:p w:rsidR="00F551B7" w:rsidRPr="002F4822" w:rsidRDefault="00F551B7" w:rsidP="00C873F3">
            <w:pPr>
              <w:pStyle w:val="EMPTYCELLSTYLE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0" w:type="dxa"/>
          </w:tcPr>
          <w:p w:rsidR="00F551B7" w:rsidRPr="002F4822" w:rsidRDefault="00F551B7" w:rsidP="00C873F3">
            <w:pPr>
              <w:pStyle w:val="EMPTYCELLSTYLE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0" w:type="dxa"/>
          </w:tcPr>
          <w:p w:rsidR="00F551B7" w:rsidRPr="002F4822" w:rsidRDefault="00F551B7" w:rsidP="00C873F3">
            <w:pPr>
              <w:pStyle w:val="EMPTYCELLSTYLE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551B7" w:rsidRPr="002F4822" w:rsidTr="00C873F3">
        <w:trPr>
          <w:gridBefore w:val="1"/>
          <w:gridAfter w:val="1"/>
          <w:wBefore w:w="297" w:type="dxa"/>
          <w:wAfter w:w="1000" w:type="dxa"/>
          <w:trHeight w:hRule="exact" w:val="160"/>
        </w:trPr>
        <w:tc>
          <w:tcPr>
            <w:tcW w:w="1126" w:type="dxa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F551B7" w:rsidRPr="00F17F2E" w:rsidRDefault="00F551B7" w:rsidP="00C873F3">
            <w:pPr>
              <w:pStyle w:val="EMPTYCELLSTY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</w:tcPr>
          <w:p w:rsidR="00F551B7" w:rsidRPr="00F17F2E" w:rsidRDefault="00F551B7" w:rsidP="00C873F3">
            <w:pPr>
              <w:pStyle w:val="EMPTYCELLSTY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" w:type="dxa"/>
          </w:tcPr>
          <w:p w:rsidR="00F551B7" w:rsidRPr="00F17F2E" w:rsidRDefault="00F551B7" w:rsidP="00C873F3">
            <w:pPr>
              <w:pStyle w:val="EMPTYCELLSTY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F551B7" w:rsidRPr="00F17F2E" w:rsidRDefault="00F551B7" w:rsidP="00C873F3">
            <w:pPr>
              <w:pStyle w:val="EMPTYCELLSTY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</w:tcPr>
          <w:p w:rsidR="00F551B7" w:rsidRPr="00F17F2E" w:rsidRDefault="00F551B7" w:rsidP="00C873F3">
            <w:pPr>
              <w:pStyle w:val="EMPTYCELLSTY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dxa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:rsidR="00F551B7" w:rsidRPr="003C45A0" w:rsidRDefault="00F551B7" w:rsidP="00C873F3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dxa"/>
          </w:tcPr>
          <w:p w:rsidR="00F551B7" w:rsidRPr="002F4822" w:rsidRDefault="00F551B7" w:rsidP="00C873F3">
            <w:pPr>
              <w:pStyle w:val="EMPTYCELLSTYLE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0" w:type="dxa"/>
          </w:tcPr>
          <w:p w:rsidR="00F551B7" w:rsidRPr="002F4822" w:rsidRDefault="00F551B7" w:rsidP="00C873F3">
            <w:pPr>
              <w:pStyle w:val="EMPTYCELLSTYLE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0" w:type="dxa"/>
          </w:tcPr>
          <w:p w:rsidR="00F551B7" w:rsidRPr="002F4822" w:rsidRDefault="00F551B7" w:rsidP="00C873F3">
            <w:pPr>
              <w:pStyle w:val="EMPTYCELLSTYLE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551B7" w:rsidRPr="002F4822" w:rsidTr="00C873F3">
        <w:trPr>
          <w:gridBefore w:val="1"/>
          <w:gridAfter w:val="5"/>
          <w:wBefore w:w="297" w:type="dxa"/>
          <w:wAfter w:w="1428" w:type="dxa"/>
          <w:trHeight w:val="440"/>
        </w:trPr>
        <w:tc>
          <w:tcPr>
            <w:tcW w:w="935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Pr="00F17F2E" w:rsidRDefault="00F551B7" w:rsidP="00C873F3">
            <w:pPr>
              <w:rPr>
                <w:rFonts w:ascii="Arial" w:eastAsia="Arial" w:hAnsi="Arial" w:cs="Arial"/>
                <w:color w:val="000000"/>
              </w:rPr>
            </w:pPr>
            <w:r w:rsidRPr="00F17F2E">
              <w:rPr>
                <w:rFonts w:ascii="Arial" w:eastAsia="Arial" w:hAnsi="Arial" w:cs="Arial"/>
                <w:color w:val="000000"/>
              </w:rPr>
              <w:t>Na tabela abaixo estão relacionadas as despesas executadas por função de governo:</w:t>
            </w:r>
          </w:p>
          <w:p w:rsidR="00F551B7" w:rsidRPr="00F17F2E" w:rsidRDefault="00F551B7" w:rsidP="00C873F3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551B7" w:rsidTr="00C873F3">
        <w:trPr>
          <w:trHeight w:val="400"/>
        </w:trPr>
        <w:tc>
          <w:tcPr>
            <w:tcW w:w="254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Código</w:t>
            </w:r>
          </w:p>
        </w:tc>
        <w:tc>
          <w:tcPr>
            <w:tcW w:w="6000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Especificação</w:t>
            </w:r>
          </w:p>
        </w:tc>
        <w:tc>
          <w:tcPr>
            <w:tcW w:w="254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 w:right="4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Valor</w:t>
            </w:r>
          </w:p>
        </w:tc>
      </w:tr>
      <w:tr w:rsidR="00F551B7" w:rsidTr="00C873F3">
        <w:trPr>
          <w:trHeight w:hRule="exact" w:val="20"/>
        </w:trPr>
        <w:tc>
          <w:tcPr>
            <w:tcW w:w="1108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1B7" w:rsidRDefault="00F551B7" w:rsidP="00C873F3">
            <w:pPr>
              <w:pStyle w:val="EMPTYCELLSTYLE"/>
            </w:pPr>
          </w:p>
        </w:tc>
      </w:tr>
      <w:tr w:rsidR="00F551B7" w:rsidTr="00C873F3">
        <w:trPr>
          <w:trHeight w:val="400"/>
        </w:trPr>
        <w:tc>
          <w:tcPr>
            <w:tcW w:w="254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12</w:t>
            </w:r>
          </w:p>
        </w:tc>
        <w:tc>
          <w:tcPr>
            <w:tcW w:w="6000" w:type="dxa"/>
            <w:gridSpan w:val="9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color w:val="000000"/>
                <w:sz w:val="16"/>
              </w:rPr>
              <w:t>Educação</w:t>
            </w:r>
          </w:p>
        </w:tc>
        <w:tc>
          <w:tcPr>
            <w:tcW w:w="2540" w:type="dxa"/>
            <w:gridSpan w:val="7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right="60"/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12.487.437,85</w:t>
            </w:r>
          </w:p>
        </w:tc>
      </w:tr>
      <w:tr w:rsidR="00F551B7" w:rsidTr="00C873F3">
        <w:trPr>
          <w:trHeight w:val="300"/>
        </w:trPr>
        <w:tc>
          <w:tcPr>
            <w:tcW w:w="2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jc w:val="center"/>
            </w:pPr>
          </w:p>
        </w:tc>
        <w:tc>
          <w:tcPr>
            <w:tcW w:w="6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left="60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Total</w:t>
            </w:r>
          </w:p>
        </w:tc>
        <w:tc>
          <w:tcPr>
            <w:tcW w:w="25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1B7" w:rsidRDefault="00F551B7" w:rsidP="00C873F3">
            <w:pPr>
              <w:ind w:right="6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12.487.437,85</w:t>
            </w:r>
          </w:p>
        </w:tc>
      </w:tr>
    </w:tbl>
    <w:p w:rsidR="00F551B7" w:rsidRPr="003C45A0" w:rsidRDefault="00F551B7" w:rsidP="00F551B7">
      <w:pPr>
        <w:tabs>
          <w:tab w:val="left" w:pos="452"/>
        </w:tabs>
        <w:ind w:right="200"/>
        <w:rPr>
          <w:rFonts w:ascii="Times New Roman" w:eastAsia="Arial" w:hAnsi="Times New Roman"/>
          <w:b/>
          <w:bCs/>
        </w:rPr>
      </w:pPr>
    </w:p>
    <w:p w:rsidR="00F551B7" w:rsidRDefault="00F551B7" w:rsidP="00F551B7">
      <w:pPr>
        <w:tabs>
          <w:tab w:val="left" w:pos="452"/>
        </w:tabs>
        <w:ind w:right="200"/>
        <w:rPr>
          <w:rFonts w:ascii="Arial" w:eastAsia="Arial" w:hAnsi="Arial" w:cs="Arial"/>
          <w:b/>
          <w:bCs/>
        </w:rPr>
      </w:pPr>
    </w:p>
    <w:p w:rsidR="00F551B7" w:rsidRPr="00F17F2E" w:rsidRDefault="00F551B7" w:rsidP="00F551B7">
      <w:pPr>
        <w:tabs>
          <w:tab w:val="left" w:pos="452"/>
        </w:tabs>
        <w:ind w:right="200"/>
        <w:rPr>
          <w:rFonts w:ascii="Arial" w:eastAsia="Arial" w:hAnsi="Arial" w:cs="Arial"/>
          <w:b/>
          <w:bCs/>
        </w:rPr>
      </w:pPr>
      <w:r w:rsidRPr="00F17F2E">
        <w:rPr>
          <w:rFonts w:ascii="Arial" w:eastAsia="Arial" w:hAnsi="Arial" w:cs="Arial"/>
          <w:b/>
          <w:bCs/>
        </w:rPr>
        <w:t>CONSIDERAÇÕES PERTINENTES AS VERIFICAÇÕES EM ÓRGÃOS E SERVIÇOS DO FUNDO MUNICIPAL DE EDUCAÇÃO DE PALMEIRANTE</w:t>
      </w:r>
    </w:p>
    <w:p w:rsidR="00F551B7" w:rsidRPr="00F17F2E" w:rsidRDefault="00F551B7" w:rsidP="00F551B7">
      <w:pPr>
        <w:spacing w:line="344" w:lineRule="auto"/>
        <w:jc w:val="both"/>
        <w:rPr>
          <w:rFonts w:ascii="Arial" w:eastAsia="Arial" w:hAnsi="Arial" w:cs="Arial"/>
        </w:rPr>
      </w:pPr>
    </w:p>
    <w:p w:rsidR="00F551B7" w:rsidRDefault="00F551B7" w:rsidP="00F551B7">
      <w:pPr>
        <w:rPr>
          <w:rFonts w:ascii="Arial" w:eastAsia="Arial" w:hAnsi="Arial" w:cs="Arial"/>
          <w:b/>
          <w:bCs/>
        </w:rPr>
      </w:pPr>
    </w:p>
    <w:p w:rsidR="00F551B7" w:rsidRPr="00F17F2E" w:rsidRDefault="00F551B7" w:rsidP="00F551B7">
      <w:pPr>
        <w:rPr>
          <w:rFonts w:ascii="Arial" w:eastAsia="Arial" w:hAnsi="Arial" w:cs="Arial"/>
          <w:b/>
          <w:bCs/>
        </w:rPr>
      </w:pPr>
      <w:r w:rsidRPr="00F17F2E">
        <w:rPr>
          <w:rFonts w:ascii="Arial" w:eastAsia="Arial" w:hAnsi="Arial" w:cs="Arial"/>
          <w:b/>
          <w:bCs/>
        </w:rPr>
        <w:t>COMPRAS/ALMOXARIFADO</w:t>
      </w:r>
    </w:p>
    <w:p w:rsidR="00F551B7" w:rsidRPr="00F17F2E" w:rsidRDefault="00F551B7" w:rsidP="00F551B7">
      <w:pPr>
        <w:rPr>
          <w:rFonts w:ascii="Arial" w:hAnsi="Arial" w:cs="Arial"/>
        </w:rPr>
      </w:pPr>
    </w:p>
    <w:p w:rsidR="00F551B7" w:rsidRPr="00F17F2E" w:rsidRDefault="00F551B7" w:rsidP="00F551B7">
      <w:pPr>
        <w:spacing w:line="344" w:lineRule="auto"/>
        <w:jc w:val="both"/>
        <w:rPr>
          <w:rFonts w:ascii="Arial" w:eastAsia="Arial" w:hAnsi="Arial" w:cs="Arial"/>
          <w:color w:val="FF0000"/>
        </w:rPr>
      </w:pPr>
      <w:r w:rsidRPr="00F17F2E">
        <w:rPr>
          <w:rFonts w:ascii="Arial" w:eastAsia="Arial" w:hAnsi="Arial" w:cs="Arial"/>
        </w:rPr>
        <w:t xml:space="preserve">Seguindo orientação desse Órgão de Controle Interno, bem como sugestão do TCE-TO por ocasião de inspeção no Executivo, foi implantado o serviço de </w:t>
      </w:r>
      <w:r w:rsidRPr="00F17F2E">
        <w:rPr>
          <w:rFonts w:ascii="Arial" w:eastAsia="Arial" w:hAnsi="Arial" w:cs="Arial"/>
        </w:rPr>
        <w:lastRenderedPageBreak/>
        <w:t xml:space="preserve">compras e almoxarifado, que está sendo executado plenamente. O Departamento de Contabilidade justifica nos autos que, conforme demonstrativos emitidos pelo sistema SICAP_CONTÁBIL, ambos se encontram em consonância, pois o movimento em estoque/almoxarifado do balancete de verificação apresenta um valor </w:t>
      </w:r>
      <w:r w:rsidR="00AD79E7" w:rsidRPr="00F17F2E">
        <w:rPr>
          <w:rFonts w:ascii="Arial" w:eastAsia="Arial" w:hAnsi="Arial" w:cs="Arial"/>
        </w:rPr>
        <w:t>de R</w:t>
      </w:r>
      <w:r w:rsidRPr="00F17F2E">
        <w:rPr>
          <w:rFonts w:ascii="Arial" w:hAnsi="Arial" w:cs="Arial"/>
        </w:rPr>
        <w:t>$</w:t>
      </w:r>
      <w:r w:rsidRPr="00F17F2E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15.174,21</w:t>
      </w:r>
      <w:r w:rsidRPr="00F17F2E">
        <w:rPr>
          <w:rFonts w:ascii="Arial" w:hAnsi="Arial" w:cs="Arial"/>
        </w:rPr>
        <w:t xml:space="preserve">, </w:t>
      </w:r>
      <w:r w:rsidRPr="00F17F2E">
        <w:rPr>
          <w:rFonts w:ascii="Arial" w:eastAsia="Arial" w:hAnsi="Arial" w:cs="Arial"/>
        </w:rPr>
        <w:t xml:space="preserve">Demonstrado no Balanço Patrimonial ANEXO 14, apresenta um valor também na ordem de R$ </w:t>
      </w:r>
      <w:r>
        <w:rPr>
          <w:rFonts w:ascii="Arial" w:hAnsi="Arial" w:cs="Arial"/>
        </w:rPr>
        <w:t>15.174,21</w:t>
      </w:r>
      <w:r w:rsidRPr="00F17F2E">
        <w:rPr>
          <w:rFonts w:ascii="Arial" w:hAnsi="Arial" w:cs="Arial"/>
        </w:rPr>
        <w:t xml:space="preserve"> </w:t>
      </w:r>
      <w:r w:rsidRPr="00F17F2E">
        <w:rPr>
          <w:rFonts w:ascii="Arial" w:eastAsia="Arial" w:hAnsi="Arial" w:cs="Arial"/>
        </w:rPr>
        <w:t>gerando neste caso, uma conformidade entre os demonstrativos contábeis</w:t>
      </w:r>
      <w:r w:rsidRPr="00F17F2E">
        <w:rPr>
          <w:rFonts w:ascii="Arial" w:eastAsia="Arial" w:hAnsi="Arial" w:cs="Arial"/>
          <w:color w:val="FF0000"/>
        </w:rPr>
        <w:t>.</w:t>
      </w:r>
    </w:p>
    <w:p w:rsidR="00F551B7" w:rsidRPr="00F17F2E" w:rsidRDefault="00F551B7" w:rsidP="00F551B7">
      <w:pPr>
        <w:rPr>
          <w:rFonts w:ascii="Arial" w:eastAsia="Arial" w:hAnsi="Arial" w:cs="Arial"/>
          <w:b/>
          <w:bCs/>
        </w:rPr>
      </w:pPr>
    </w:p>
    <w:p w:rsidR="00F551B7" w:rsidRDefault="00F551B7" w:rsidP="00F551B7">
      <w:pPr>
        <w:rPr>
          <w:rFonts w:ascii="Arial" w:eastAsia="Arial" w:hAnsi="Arial" w:cs="Arial"/>
          <w:b/>
          <w:bCs/>
        </w:rPr>
      </w:pPr>
    </w:p>
    <w:p w:rsidR="00F551B7" w:rsidRPr="00F17F2E" w:rsidRDefault="00D00167" w:rsidP="00F551B7">
      <w:pPr>
        <w:rPr>
          <w:rFonts w:ascii="Arial" w:eastAsia="Arial" w:hAnsi="Arial" w:cs="Arial"/>
          <w:b/>
          <w:bCs/>
        </w:rPr>
      </w:pPr>
      <w:r w:rsidRPr="00F17F2E">
        <w:rPr>
          <w:rFonts w:ascii="Arial" w:eastAsia="Arial" w:hAnsi="Arial" w:cs="Arial"/>
          <w:b/>
          <w:bCs/>
        </w:rPr>
        <w:t>APLICAÇÃO DO ÍNDICE:</w:t>
      </w:r>
    </w:p>
    <w:p w:rsidR="00F551B7" w:rsidRPr="00F17F2E" w:rsidRDefault="00F551B7" w:rsidP="00F551B7">
      <w:pPr>
        <w:rPr>
          <w:rFonts w:ascii="Arial" w:eastAsia="Arial" w:hAnsi="Arial" w:cs="Arial"/>
          <w:b/>
          <w:bCs/>
        </w:rPr>
      </w:pPr>
    </w:p>
    <w:p w:rsidR="00F551B7" w:rsidRPr="00F17F2E" w:rsidRDefault="00F551B7" w:rsidP="00F551B7">
      <w:pPr>
        <w:pStyle w:val="Corpodetexto"/>
        <w:spacing w:line="360" w:lineRule="auto"/>
        <w:ind w:left="121" w:right="446" w:firstLine="708"/>
        <w:jc w:val="both"/>
        <w:rPr>
          <w:rFonts w:ascii="Arial" w:hAnsi="Arial" w:cs="Arial"/>
        </w:rPr>
      </w:pPr>
      <w:r w:rsidRPr="00F17F2E">
        <w:rPr>
          <w:rFonts w:ascii="Arial" w:hAnsi="Arial" w:cs="Arial"/>
        </w:rPr>
        <w:t>Foi gasto com despesa c</w:t>
      </w:r>
      <w:r>
        <w:rPr>
          <w:rFonts w:ascii="Arial" w:hAnsi="Arial" w:cs="Arial"/>
        </w:rPr>
        <w:t>om educação no exercício de 2023</w:t>
      </w:r>
      <w:r w:rsidRPr="00F17F2E">
        <w:rPr>
          <w:rFonts w:ascii="Arial" w:hAnsi="Arial" w:cs="Arial"/>
        </w:rPr>
        <w:t>, o percentual de</w:t>
      </w:r>
      <w:r w:rsidRPr="00F17F2E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26,33</w:t>
      </w:r>
      <w:r w:rsidRPr="00F17F2E">
        <w:rPr>
          <w:rFonts w:ascii="Arial" w:hAnsi="Arial" w:cs="Arial"/>
        </w:rPr>
        <w:t xml:space="preserve">% com ações, com índice do FUNDEB aplicou </w:t>
      </w:r>
      <w:r>
        <w:rPr>
          <w:rFonts w:ascii="Arial" w:hAnsi="Arial" w:cs="Arial"/>
        </w:rPr>
        <w:t>100,56%</w:t>
      </w:r>
      <w:r w:rsidRPr="00F17F2E">
        <w:rPr>
          <w:rFonts w:ascii="Arial" w:hAnsi="Arial" w:cs="Arial"/>
        </w:rPr>
        <w:t xml:space="preserve"> acima do mínimo exigido</w:t>
      </w:r>
      <w:r w:rsidRPr="00F17F2E">
        <w:rPr>
          <w:rFonts w:ascii="Arial" w:hAnsi="Arial" w:cs="Arial"/>
          <w:spacing w:val="1"/>
        </w:rPr>
        <w:t xml:space="preserve"> </w:t>
      </w:r>
      <w:r w:rsidRPr="00F17F2E">
        <w:rPr>
          <w:rFonts w:ascii="Arial" w:hAnsi="Arial" w:cs="Arial"/>
        </w:rPr>
        <w:t>pela</w:t>
      </w:r>
      <w:r w:rsidRPr="00F17F2E">
        <w:rPr>
          <w:rFonts w:ascii="Arial" w:hAnsi="Arial" w:cs="Arial"/>
          <w:spacing w:val="-1"/>
        </w:rPr>
        <w:t xml:space="preserve"> </w:t>
      </w:r>
      <w:r w:rsidRPr="00F17F2E">
        <w:rPr>
          <w:rFonts w:ascii="Arial" w:hAnsi="Arial" w:cs="Arial"/>
        </w:rPr>
        <w:t>Lei</w:t>
      </w:r>
      <w:r w:rsidRPr="00F17F2E">
        <w:rPr>
          <w:rFonts w:ascii="Arial" w:hAnsi="Arial" w:cs="Arial"/>
          <w:spacing w:val="-1"/>
        </w:rPr>
        <w:t xml:space="preserve"> </w:t>
      </w:r>
      <w:r w:rsidRPr="00F17F2E">
        <w:rPr>
          <w:rFonts w:ascii="Arial" w:hAnsi="Arial" w:cs="Arial"/>
        </w:rPr>
        <w:t>101/00</w:t>
      </w:r>
      <w:r w:rsidRPr="00F17F2E">
        <w:rPr>
          <w:rFonts w:ascii="Arial" w:hAnsi="Arial" w:cs="Arial"/>
          <w:spacing w:val="-1"/>
        </w:rPr>
        <w:t xml:space="preserve"> </w:t>
      </w:r>
      <w:r w:rsidRPr="00F17F2E">
        <w:rPr>
          <w:rFonts w:ascii="Arial" w:hAnsi="Arial" w:cs="Arial"/>
        </w:rPr>
        <w:t>que</w:t>
      </w:r>
      <w:r w:rsidRPr="00F17F2E">
        <w:rPr>
          <w:rFonts w:ascii="Arial" w:hAnsi="Arial" w:cs="Arial"/>
          <w:spacing w:val="2"/>
        </w:rPr>
        <w:t xml:space="preserve"> </w:t>
      </w:r>
      <w:r w:rsidRPr="00F17F2E">
        <w:rPr>
          <w:rFonts w:ascii="Arial" w:hAnsi="Arial" w:cs="Arial"/>
        </w:rPr>
        <w:t>é 70%.</w:t>
      </w:r>
    </w:p>
    <w:p w:rsidR="00F551B7" w:rsidRPr="00F17F2E" w:rsidRDefault="00F551B7" w:rsidP="00F551B7">
      <w:pPr>
        <w:spacing w:line="360" w:lineRule="auto"/>
        <w:rPr>
          <w:rFonts w:ascii="Arial" w:eastAsia="Arial" w:hAnsi="Arial" w:cs="Arial"/>
          <w:b/>
          <w:bCs/>
        </w:rPr>
      </w:pPr>
    </w:p>
    <w:p w:rsidR="00F551B7" w:rsidRPr="00F17F2E" w:rsidRDefault="00F551B7" w:rsidP="00F551B7">
      <w:pPr>
        <w:spacing w:line="360" w:lineRule="auto"/>
        <w:rPr>
          <w:rFonts w:ascii="Arial" w:eastAsia="Arial" w:hAnsi="Arial" w:cs="Arial"/>
          <w:b/>
          <w:bCs/>
        </w:rPr>
      </w:pPr>
      <w:r w:rsidRPr="00F17F2E">
        <w:rPr>
          <w:rFonts w:ascii="Arial" w:eastAsia="Arial" w:hAnsi="Arial" w:cs="Arial"/>
          <w:b/>
          <w:bCs/>
        </w:rPr>
        <w:t>CONSIDERAÇÕES FINAIS</w:t>
      </w:r>
    </w:p>
    <w:p w:rsidR="00F551B7" w:rsidRPr="00F17F2E" w:rsidRDefault="00F551B7" w:rsidP="00F551B7">
      <w:pPr>
        <w:spacing w:line="360" w:lineRule="auto"/>
        <w:rPr>
          <w:rFonts w:ascii="Arial" w:hAnsi="Arial" w:cs="Arial"/>
        </w:rPr>
      </w:pPr>
    </w:p>
    <w:p w:rsidR="00F551B7" w:rsidRPr="00F17F2E" w:rsidRDefault="00F45AD9" w:rsidP="00F45AD9">
      <w:pPr>
        <w:spacing w:line="360" w:lineRule="auto"/>
        <w:ind w:firstLine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exercício de 2024</w:t>
      </w:r>
      <w:r w:rsidR="00F551B7" w:rsidRPr="00F17F2E">
        <w:rPr>
          <w:rFonts w:ascii="Arial" w:eastAsia="Arial" w:hAnsi="Arial" w:cs="Arial"/>
        </w:rPr>
        <w:t>, representou grande avanço no âmbito institucional, no quadro administrativo do Fundo Municipal de Educação de Palmeirante, no que se refere às conquistas obtidas com as ações de governo da entidade, o qual priorizou o equilíbrio das contas da entidade e principalmente, pela transparência dos atos de gestão praticados pela Fundo Municipal de Educação de Palmeirante/TO.</w:t>
      </w:r>
    </w:p>
    <w:p w:rsidR="00F551B7" w:rsidRPr="00F17F2E" w:rsidRDefault="00F551B7" w:rsidP="00F551B7">
      <w:pPr>
        <w:spacing w:line="360" w:lineRule="auto"/>
        <w:ind w:left="142"/>
        <w:jc w:val="both"/>
        <w:rPr>
          <w:rFonts w:ascii="Arial" w:eastAsia="Arial" w:hAnsi="Arial" w:cs="Arial"/>
        </w:rPr>
      </w:pPr>
    </w:p>
    <w:p w:rsidR="00F551B7" w:rsidRPr="00F17F2E" w:rsidRDefault="00F551B7" w:rsidP="00F551B7">
      <w:pPr>
        <w:spacing w:line="360" w:lineRule="auto"/>
        <w:rPr>
          <w:rFonts w:ascii="Arial" w:hAnsi="Arial" w:cs="Arial"/>
        </w:rPr>
      </w:pPr>
    </w:p>
    <w:p w:rsidR="00F551B7" w:rsidRPr="00F17F2E" w:rsidRDefault="00F551B7" w:rsidP="00F551B7">
      <w:pPr>
        <w:spacing w:line="360" w:lineRule="auto"/>
        <w:rPr>
          <w:rFonts w:ascii="Arial" w:hAnsi="Arial" w:cs="Arial"/>
        </w:rPr>
      </w:pPr>
    </w:p>
    <w:p w:rsidR="00F551B7" w:rsidRPr="00F17F2E" w:rsidRDefault="00F551B7" w:rsidP="00F551B7">
      <w:pPr>
        <w:ind w:left="284"/>
        <w:jc w:val="center"/>
        <w:rPr>
          <w:rFonts w:ascii="Arial" w:eastAsia="Arial" w:hAnsi="Arial" w:cs="Arial"/>
          <w:b/>
        </w:rPr>
      </w:pPr>
      <w:r w:rsidRPr="00F17F2E">
        <w:rPr>
          <w:rFonts w:ascii="Arial" w:eastAsia="Arial" w:hAnsi="Arial" w:cs="Arial"/>
          <w:b/>
        </w:rPr>
        <w:t>Jany</w:t>
      </w:r>
      <w:r>
        <w:rPr>
          <w:rFonts w:ascii="Arial" w:eastAsia="Arial" w:hAnsi="Arial" w:cs="Arial"/>
          <w:b/>
        </w:rPr>
        <w:t xml:space="preserve"> Resplandes Lima Medrado</w:t>
      </w:r>
    </w:p>
    <w:p w:rsidR="00F551B7" w:rsidRPr="00F17F2E" w:rsidRDefault="00F551B7" w:rsidP="00F551B7">
      <w:pPr>
        <w:ind w:left="284"/>
        <w:jc w:val="center"/>
        <w:rPr>
          <w:rFonts w:ascii="Arial" w:eastAsia="Arial" w:hAnsi="Arial" w:cs="Arial"/>
        </w:rPr>
      </w:pPr>
      <w:r w:rsidRPr="00F17F2E">
        <w:rPr>
          <w:rFonts w:ascii="Arial" w:eastAsia="Arial" w:hAnsi="Arial" w:cs="Arial"/>
        </w:rPr>
        <w:t>Gestora</w:t>
      </w:r>
    </w:p>
    <w:p w:rsidR="00F551B7" w:rsidRPr="00F17F2E" w:rsidRDefault="00F551B7" w:rsidP="00F551B7">
      <w:pPr>
        <w:tabs>
          <w:tab w:val="left" w:pos="452"/>
        </w:tabs>
        <w:ind w:left="284" w:right="200"/>
        <w:rPr>
          <w:rFonts w:ascii="Arial" w:hAnsi="Arial" w:cs="Arial"/>
        </w:rPr>
      </w:pPr>
    </w:p>
    <w:p w:rsidR="00F551B7" w:rsidRDefault="00F551B7" w:rsidP="00F551B7">
      <w:pPr>
        <w:tabs>
          <w:tab w:val="left" w:pos="452"/>
        </w:tabs>
        <w:ind w:left="284" w:right="200"/>
        <w:rPr>
          <w:rFonts w:ascii="Times New Roman" w:hAnsi="Times New Roman"/>
        </w:rPr>
      </w:pPr>
    </w:p>
    <w:p w:rsidR="00D00167" w:rsidRDefault="00D00167" w:rsidP="00F551B7">
      <w:pPr>
        <w:tabs>
          <w:tab w:val="left" w:pos="452"/>
        </w:tabs>
        <w:ind w:left="284" w:right="200"/>
        <w:rPr>
          <w:rFonts w:ascii="Times New Roman" w:hAnsi="Times New Roman"/>
        </w:rPr>
      </w:pPr>
    </w:p>
    <w:p w:rsidR="00D00167" w:rsidRPr="003C45A0" w:rsidRDefault="00D00167" w:rsidP="00F551B7">
      <w:pPr>
        <w:tabs>
          <w:tab w:val="left" w:pos="452"/>
        </w:tabs>
        <w:ind w:left="284" w:right="200"/>
        <w:rPr>
          <w:rFonts w:ascii="Times New Roman" w:hAnsi="Times New Roman"/>
        </w:rPr>
      </w:pPr>
    </w:p>
    <w:p w:rsidR="00D00167" w:rsidRPr="00F17F2E" w:rsidRDefault="00D00167" w:rsidP="00D00167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Palmeirante,</w:t>
      </w:r>
      <w:r w:rsidRPr="00F17F2E">
        <w:rPr>
          <w:rFonts w:ascii="Arial" w:hAnsi="Arial" w:cs="Arial"/>
        </w:rPr>
        <w:t xml:space="preserve"> aos 07 dias do mês de </w:t>
      </w:r>
      <w:r>
        <w:rPr>
          <w:rFonts w:ascii="Arial" w:hAnsi="Arial" w:cs="Arial"/>
        </w:rPr>
        <w:t>fevereiro de 2024</w:t>
      </w:r>
      <w:r w:rsidRPr="00F17F2E">
        <w:rPr>
          <w:rFonts w:ascii="Arial" w:hAnsi="Arial" w:cs="Arial"/>
        </w:rPr>
        <w:t>.</w:t>
      </w:r>
    </w:p>
    <w:p w:rsidR="00F551B7" w:rsidRPr="00D00167" w:rsidRDefault="00F551B7" w:rsidP="00F551B7">
      <w:pPr>
        <w:pStyle w:val="Corpodetexto"/>
        <w:rPr>
          <w:rFonts w:ascii="Times New Roman"/>
          <w:sz w:val="20"/>
          <w:lang w:val="pt-BR"/>
        </w:rPr>
      </w:pPr>
    </w:p>
    <w:p w:rsidR="00056D30" w:rsidRPr="00F451AE" w:rsidRDefault="00056D30" w:rsidP="009C3CCC">
      <w:pPr>
        <w:tabs>
          <w:tab w:val="left" w:pos="2925"/>
        </w:tabs>
        <w:spacing w:line="360" w:lineRule="auto"/>
        <w:jc w:val="both"/>
        <w:rPr>
          <w:rFonts w:ascii="Times New Roman" w:eastAsia="Arial" w:hAnsi="Times New Roman"/>
          <w:color w:val="000000"/>
        </w:rPr>
      </w:pPr>
    </w:p>
    <w:p w:rsidR="00B94756" w:rsidRPr="006976FC" w:rsidRDefault="00B94756" w:rsidP="009C3CCC">
      <w:pPr>
        <w:spacing w:line="360" w:lineRule="auto"/>
        <w:jc w:val="center"/>
      </w:pPr>
    </w:p>
    <w:sectPr w:rsidR="00B94756" w:rsidRPr="006976FC" w:rsidSect="00F45AD9">
      <w:headerReference w:type="default" r:id="rId9"/>
      <w:pgSz w:w="11906" w:h="16838"/>
      <w:pgMar w:top="247" w:right="1701" w:bottom="993" w:left="1701" w:header="2268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BC2" w:rsidRDefault="00DE4BC2" w:rsidP="00397CB5">
      <w:r>
        <w:separator/>
      </w:r>
    </w:p>
  </w:endnote>
  <w:endnote w:type="continuationSeparator" w:id="0">
    <w:p w:rsidR="00DE4BC2" w:rsidRDefault="00DE4BC2" w:rsidP="0039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Win Aria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BC2" w:rsidRDefault="00DE4BC2" w:rsidP="00397CB5">
      <w:r>
        <w:separator/>
      </w:r>
    </w:p>
  </w:footnote>
  <w:footnote w:type="continuationSeparator" w:id="0">
    <w:p w:rsidR="00DE4BC2" w:rsidRDefault="00DE4BC2" w:rsidP="0039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BC2" w:rsidRPr="00397CB5" w:rsidRDefault="00DE4BC2" w:rsidP="00397CB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9DB4F26" wp14:editId="5D78229E">
          <wp:simplePos x="0" y="0"/>
          <wp:positionH relativeFrom="column">
            <wp:posOffset>-496475</wp:posOffset>
          </wp:positionH>
          <wp:positionV relativeFrom="paragraph">
            <wp:posOffset>-1479092</wp:posOffset>
          </wp:positionV>
          <wp:extent cx="2450817" cy="1984443"/>
          <wp:effectExtent l="0" t="0" r="6985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439" cy="199223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A1AE0C" wp14:editId="639EF047">
          <wp:simplePos x="0" y="0"/>
          <wp:positionH relativeFrom="column">
            <wp:posOffset>3385901</wp:posOffset>
          </wp:positionH>
          <wp:positionV relativeFrom="paragraph">
            <wp:posOffset>-1128612</wp:posOffset>
          </wp:positionV>
          <wp:extent cx="2602442" cy="792197"/>
          <wp:effectExtent l="0" t="0" r="7620" b="825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 prefeitur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442" cy="792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DDB"/>
    <w:multiLevelType w:val="hybridMultilevel"/>
    <w:tmpl w:val="B0E0F0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B7D1A"/>
    <w:multiLevelType w:val="hybridMultilevel"/>
    <w:tmpl w:val="23E80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17DF"/>
    <w:multiLevelType w:val="multilevel"/>
    <w:tmpl w:val="143E06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0152511"/>
    <w:multiLevelType w:val="multilevel"/>
    <w:tmpl w:val="80666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443C93"/>
    <w:multiLevelType w:val="hybridMultilevel"/>
    <w:tmpl w:val="83060F04"/>
    <w:lvl w:ilvl="0" w:tplc="E53831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45D00"/>
    <w:multiLevelType w:val="multilevel"/>
    <w:tmpl w:val="2214B5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FA5A59"/>
    <w:multiLevelType w:val="hybridMultilevel"/>
    <w:tmpl w:val="9B1873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53A2D"/>
    <w:multiLevelType w:val="multilevel"/>
    <w:tmpl w:val="030AE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3E0E79"/>
    <w:multiLevelType w:val="hybridMultilevel"/>
    <w:tmpl w:val="DB90C1A0"/>
    <w:lvl w:ilvl="0" w:tplc="0416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9" w15:restartNumberingAfterBreak="0">
    <w:nsid w:val="4CC031C7"/>
    <w:multiLevelType w:val="multilevel"/>
    <w:tmpl w:val="94B8E8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20F756E"/>
    <w:multiLevelType w:val="multilevel"/>
    <w:tmpl w:val="9D6CA4C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99932B5"/>
    <w:multiLevelType w:val="multilevel"/>
    <w:tmpl w:val="A7F4A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56"/>
    <w:rsid w:val="00056D30"/>
    <w:rsid w:val="00130D5F"/>
    <w:rsid w:val="00131E19"/>
    <w:rsid w:val="0014053C"/>
    <w:rsid w:val="0014726D"/>
    <w:rsid w:val="001603F1"/>
    <w:rsid w:val="001F7007"/>
    <w:rsid w:val="00271A13"/>
    <w:rsid w:val="00345289"/>
    <w:rsid w:val="003458F7"/>
    <w:rsid w:val="00353519"/>
    <w:rsid w:val="00391848"/>
    <w:rsid w:val="00397CB5"/>
    <w:rsid w:val="00402369"/>
    <w:rsid w:val="00462774"/>
    <w:rsid w:val="00470D71"/>
    <w:rsid w:val="004C373E"/>
    <w:rsid w:val="0057059C"/>
    <w:rsid w:val="005727AC"/>
    <w:rsid w:val="005C2F3F"/>
    <w:rsid w:val="005D3F00"/>
    <w:rsid w:val="0063464F"/>
    <w:rsid w:val="00641A1F"/>
    <w:rsid w:val="00641EC2"/>
    <w:rsid w:val="00664070"/>
    <w:rsid w:val="006965F8"/>
    <w:rsid w:val="006976FC"/>
    <w:rsid w:val="006B1D98"/>
    <w:rsid w:val="006C0D8F"/>
    <w:rsid w:val="006D644C"/>
    <w:rsid w:val="006E3B50"/>
    <w:rsid w:val="00791F63"/>
    <w:rsid w:val="007A3F9D"/>
    <w:rsid w:val="007C386A"/>
    <w:rsid w:val="00825778"/>
    <w:rsid w:val="00833DC8"/>
    <w:rsid w:val="00847136"/>
    <w:rsid w:val="008C1EF0"/>
    <w:rsid w:val="00934E19"/>
    <w:rsid w:val="00951C28"/>
    <w:rsid w:val="009C3447"/>
    <w:rsid w:val="009C3CCC"/>
    <w:rsid w:val="00A92764"/>
    <w:rsid w:val="00AC4D4D"/>
    <w:rsid w:val="00AD79E7"/>
    <w:rsid w:val="00AE60EA"/>
    <w:rsid w:val="00B840E4"/>
    <w:rsid w:val="00B94756"/>
    <w:rsid w:val="00BC7EDB"/>
    <w:rsid w:val="00BE7916"/>
    <w:rsid w:val="00BF6A83"/>
    <w:rsid w:val="00C05D4D"/>
    <w:rsid w:val="00C21F7A"/>
    <w:rsid w:val="00C5078C"/>
    <w:rsid w:val="00C873F3"/>
    <w:rsid w:val="00CD00F3"/>
    <w:rsid w:val="00D00167"/>
    <w:rsid w:val="00D17DCF"/>
    <w:rsid w:val="00D939F5"/>
    <w:rsid w:val="00D96438"/>
    <w:rsid w:val="00DC66EE"/>
    <w:rsid w:val="00DD394E"/>
    <w:rsid w:val="00DE4BC2"/>
    <w:rsid w:val="00E61AAC"/>
    <w:rsid w:val="00E82DB9"/>
    <w:rsid w:val="00ED12C2"/>
    <w:rsid w:val="00EE4FD2"/>
    <w:rsid w:val="00EF7C94"/>
    <w:rsid w:val="00F22B9D"/>
    <w:rsid w:val="00F45AD9"/>
    <w:rsid w:val="00F551B7"/>
    <w:rsid w:val="00F67426"/>
    <w:rsid w:val="00FB200A"/>
    <w:rsid w:val="00FB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1380C4"/>
  <w15:chartTrackingRefBased/>
  <w15:docId w15:val="{77283701-6D12-46FF-A3A9-A2DCC340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C3CC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3CCC"/>
    <w:pPr>
      <w:keepNext/>
      <w:keepLines/>
      <w:spacing w:before="40" w:line="259" w:lineRule="auto"/>
      <w:outlineLvl w:val="1"/>
    </w:pPr>
    <w:rPr>
      <w:rFonts w:ascii="Times New Roman" w:eastAsiaTheme="majorEastAsia" w:hAnsi="Times New Roman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CCC"/>
    <w:rPr>
      <w:rFonts w:ascii="Times New Roman" w:eastAsia="Times New Roman" w:hAnsi="Times New Roman"/>
      <w:b/>
      <w:bCs/>
      <w:kern w:val="36"/>
      <w:sz w:val="24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9C3CCC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97C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7CB5"/>
  </w:style>
  <w:style w:type="paragraph" w:styleId="Rodap">
    <w:name w:val="footer"/>
    <w:basedOn w:val="Normal"/>
    <w:link w:val="RodapChar"/>
    <w:uiPriority w:val="99"/>
    <w:unhideWhenUsed/>
    <w:rsid w:val="00397C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7CB5"/>
  </w:style>
  <w:style w:type="character" w:styleId="Hyperlink">
    <w:name w:val="Hyperlink"/>
    <w:basedOn w:val="Fontepargpadro"/>
    <w:uiPriority w:val="99"/>
    <w:unhideWhenUsed/>
    <w:rsid w:val="00B94756"/>
    <w:rPr>
      <w:color w:val="0000FF"/>
      <w:u w:val="single"/>
    </w:rPr>
  </w:style>
  <w:style w:type="paragraph" w:styleId="ndicedeilustraes">
    <w:name w:val="table of figures"/>
    <w:basedOn w:val="Normal"/>
    <w:next w:val="Normal"/>
    <w:uiPriority w:val="99"/>
    <w:unhideWhenUsed/>
    <w:rsid w:val="00B94756"/>
    <w:pPr>
      <w:spacing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B9475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9C3C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qFormat/>
    <w:rsid w:val="009C3CCC"/>
    <w:rPr>
      <w:rFonts w:ascii="Win Arial" w:eastAsia="Win Arial" w:hAnsi="Win Arial" w:cs="Win Arial"/>
      <w:color w:val="000000"/>
      <w:sz w:val="1"/>
    </w:rPr>
  </w:style>
  <w:style w:type="paragraph" w:customStyle="1" w:styleId="Default">
    <w:name w:val="Default"/>
    <w:rsid w:val="009C3CC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xstext-xs">
    <w:name w:val="xs:text-xs"/>
    <w:basedOn w:val="Normal"/>
    <w:rsid w:val="009C3CC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lgtext-base">
    <w:name w:val="lg:text-base"/>
    <w:basedOn w:val="Normal"/>
    <w:rsid w:val="009C3CC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-xs">
    <w:name w:val="text-xs"/>
    <w:basedOn w:val="Normal"/>
    <w:rsid w:val="009C3CC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-sm">
    <w:name w:val="text-sm"/>
    <w:basedOn w:val="Fontepargpadro"/>
    <w:rsid w:val="009C3CCC"/>
  </w:style>
  <w:style w:type="table" w:styleId="TabeladeGrade4-nfase1">
    <w:name w:val="Grid Table 4 Accent 1"/>
    <w:basedOn w:val="Tabelanormal"/>
    <w:uiPriority w:val="49"/>
    <w:rsid w:val="009C3CC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4">
    <w:name w:val="Grid Table 4 Accent 4"/>
    <w:basedOn w:val="Tabelanormal"/>
    <w:uiPriority w:val="49"/>
    <w:rsid w:val="009C3CC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9C3CC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4-nfase6">
    <w:name w:val="Grid Table 4 Accent 6"/>
    <w:basedOn w:val="Tabelanormal"/>
    <w:uiPriority w:val="49"/>
    <w:rsid w:val="009C3CC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-nfase6">
    <w:name w:val="Grid Table 5 Dark Accent 6"/>
    <w:basedOn w:val="Tabelanormal"/>
    <w:uiPriority w:val="50"/>
    <w:rsid w:val="009C3CC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9C3CC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9C3CCC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9C3CCC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9C3CCC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CCC"/>
    <w:rPr>
      <w:rFonts w:ascii="Segoe UI" w:eastAsiaTheme="minorHAnsi" w:hAnsi="Segoe UI" w:cs="Segoe UI"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CCC"/>
    <w:rPr>
      <w:rFonts w:ascii="Segoe UI" w:eastAsiaTheme="minorHAns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551B7"/>
    <w:pPr>
      <w:widowControl w:val="0"/>
      <w:autoSpaceDE w:val="0"/>
      <w:autoSpaceDN w:val="0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551B7"/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fontstyle01">
    <w:name w:val="fontstyle01"/>
    <w:basedOn w:val="Fontepargpadro"/>
    <w:rsid w:val="00AD79E7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table" w:styleId="TabeladeGrade1Clara-nfase1">
    <w:name w:val="Grid Table 1 Light Accent 1"/>
    <w:basedOn w:val="Tabelanormal"/>
    <w:uiPriority w:val="46"/>
    <w:rsid w:val="00AD79E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5">
    <w:name w:val="Grid Table 5 Dark Accent 5"/>
    <w:basedOn w:val="Tabelanormal"/>
    <w:uiPriority w:val="50"/>
    <w:rsid w:val="00AD79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160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dade-brasil.com.br/municipio-palmeirant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Retrato%20(5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0653A-7A55-483A-B541-1D747886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Retrato (5)</Template>
  <TotalTime>347</TotalTime>
  <Pages>19</Pages>
  <Words>4240</Words>
  <Characters>22896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SEMED SECRETARIA MUNICIPAL DE ECUCAÇÃO</cp:lastModifiedBy>
  <cp:revision>7</cp:revision>
  <cp:lastPrinted>2024-01-12T16:48:00Z</cp:lastPrinted>
  <dcterms:created xsi:type="dcterms:W3CDTF">2024-02-19T16:33:00Z</dcterms:created>
  <dcterms:modified xsi:type="dcterms:W3CDTF">2025-04-07T17:53:00Z</dcterms:modified>
</cp:coreProperties>
</file>